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0F9C" w:rsidRDefault="00250B85">
      <w:pPr>
        <w:spacing w:line="240" w:lineRule="auto"/>
        <w:rPr>
          <w:sz w:val="24"/>
          <w:szCs w:val="24"/>
          <w:shd w:val="clear" w:color="auto" w:fill="FDFDFC"/>
        </w:rPr>
      </w:pPr>
      <w:r>
        <w:rPr>
          <w:sz w:val="24"/>
          <w:szCs w:val="24"/>
          <w:shd w:val="clear" w:color="auto" w:fill="FDFDFC"/>
        </w:rPr>
        <w:t>FOR IMMEDIATE RELEASE</w:t>
      </w:r>
    </w:p>
    <w:p w14:paraId="00000002" w14:textId="77777777" w:rsidR="008C0F9C" w:rsidRDefault="00250B85">
      <w:pPr>
        <w:shd w:val="clear" w:color="auto" w:fill="FDFDFC"/>
        <w:spacing w:line="240" w:lineRule="auto"/>
        <w:rPr>
          <w:sz w:val="24"/>
          <w:szCs w:val="24"/>
          <w:shd w:val="clear" w:color="auto" w:fill="FDFDFC"/>
        </w:rPr>
      </w:pPr>
      <w:r>
        <w:rPr>
          <w:sz w:val="24"/>
          <w:szCs w:val="24"/>
          <w:shd w:val="clear" w:color="auto" w:fill="FDFDFC"/>
        </w:rPr>
        <w:t xml:space="preserve">Press Contact: </w:t>
      </w:r>
    </w:p>
    <w:p w14:paraId="00000003" w14:textId="77777777" w:rsidR="008C0F9C" w:rsidRDefault="00250B85">
      <w:pPr>
        <w:shd w:val="clear" w:color="auto" w:fill="FDFDFC"/>
        <w:spacing w:line="240" w:lineRule="auto"/>
        <w:rPr>
          <w:sz w:val="24"/>
          <w:szCs w:val="24"/>
          <w:shd w:val="clear" w:color="auto" w:fill="FDFDFC"/>
        </w:rPr>
      </w:pPr>
      <w:r>
        <w:rPr>
          <w:sz w:val="24"/>
          <w:szCs w:val="24"/>
          <w:shd w:val="clear" w:color="auto" w:fill="FDFDFC"/>
        </w:rPr>
        <w:t xml:space="preserve">Email: </w:t>
      </w:r>
    </w:p>
    <w:p w14:paraId="00000004" w14:textId="77777777" w:rsidR="008C0F9C" w:rsidRDefault="008C0F9C">
      <w:pPr>
        <w:shd w:val="clear" w:color="auto" w:fill="FDFDFC"/>
        <w:spacing w:line="240" w:lineRule="auto"/>
        <w:rPr>
          <w:sz w:val="24"/>
          <w:szCs w:val="24"/>
          <w:shd w:val="clear" w:color="auto" w:fill="FDFDFC"/>
        </w:rPr>
      </w:pPr>
    </w:p>
    <w:p w14:paraId="00000005" w14:textId="77777777" w:rsidR="008C0F9C" w:rsidRDefault="00250B85">
      <w:pPr>
        <w:spacing w:line="240" w:lineRule="auto"/>
        <w:jc w:val="center"/>
        <w:rPr>
          <w:sz w:val="24"/>
          <w:szCs w:val="24"/>
          <w:shd w:val="clear" w:color="auto" w:fill="FDFDFC"/>
        </w:rPr>
      </w:pPr>
      <w:r>
        <w:rPr>
          <w:sz w:val="24"/>
          <w:szCs w:val="24"/>
          <w:shd w:val="clear" w:color="auto" w:fill="FDFDFC"/>
        </w:rPr>
        <w:t xml:space="preserve">        Veggies and Fruits Increase Provides More Nutritional Access to WIC Families </w:t>
      </w:r>
    </w:p>
    <w:p w14:paraId="00000006" w14:textId="77777777" w:rsidR="008C0F9C" w:rsidRDefault="008C0F9C">
      <w:pPr>
        <w:spacing w:line="240" w:lineRule="auto"/>
        <w:rPr>
          <w:sz w:val="24"/>
          <w:szCs w:val="24"/>
          <w:shd w:val="clear" w:color="auto" w:fill="FDFDFC"/>
        </w:rPr>
      </w:pPr>
    </w:p>
    <w:p w14:paraId="00000007" w14:textId="77777777" w:rsidR="008C0F9C" w:rsidRDefault="00250B85">
      <w:pPr>
        <w:spacing w:before="240" w:after="240" w:line="240" w:lineRule="auto"/>
        <w:rPr>
          <w:color w:val="0E101A"/>
          <w:sz w:val="24"/>
          <w:szCs w:val="24"/>
          <w:shd w:val="clear" w:color="auto" w:fill="FDFDFC"/>
        </w:rPr>
      </w:pPr>
      <w:r>
        <w:rPr>
          <w:color w:val="0E101A"/>
          <w:sz w:val="24"/>
          <w:szCs w:val="24"/>
          <w:shd w:val="clear" w:color="auto" w:fill="FDFDFC"/>
        </w:rPr>
        <w:t xml:space="preserve">On March </w:t>
      </w:r>
      <w:r>
        <w:rPr>
          <w:sz w:val="24"/>
          <w:szCs w:val="24"/>
          <w:shd w:val="clear" w:color="auto" w:fill="FDFDFC"/>
        </w:rPr>
        <w:t>12, 2021, the American Rescue Plan Act authorized State WIC Agencies to enhance the WIC benefit for a period of four months, expanding the vegetable and fruit voucher from $9/month for children and $11/month for women to $35/month per participant. WIC’s ve</w:t>
      </w:r>
      <w:r>
        <w:rPr>
          <w:sz w:val="24"/>
          <w:szCs w:val="24"/>
          <w:shd w:val="clear" w:color="auto" w:fill="FDFDFC"/>
        </w:rPr>
        <w:t xml:space="preserve">getable and fruit voucher – known as </w:t>
      </w:r>
      <w:r>
        <w:rPr>
          <w:color w:val="1F497D"/>
          <w:sz w:val="24"/>
          <w:szCs w:val="24"/>
          <w:shd w:val="clear" w:color="auto" w:fill="FDFDFC"/>
        </w:rPr>
        <w:t xml:space="preserve">the </w:t>
      </w:r>
      <w:r>
        <w:rPr>
          <w:sz w:val="24"/>
          <w:szCs w:val="24"/>
          <w:shd w:val="clear" w:color="auto" w:fill="FDFDFC"/>
        </w:rPr>
        <w:t>Cash Value Benefit (CVB) –</w:t>
      </w:r>
      <w:r>
        <w:rPr>
          <w:color w:val="0E101A"/>
          <w:sz w:val="24"/>
          <w:szCs w:val="24"/>
          <w:shd w:val="clear" w:color="auto" w:fill="FDFDFC"/>
        </w:rPr>
        <w:t xml:space="preserve"> was first introduced in 2007 as part of a decades-long effort by the National WIC Association (NWA) to increase the nutritional quality of WIC-approved foods. </w:t>
      </w:r>
      <w:r>
        <w:rPr>
          <w:sz w:val="24"/>
          <w:szCs w:val="24"/>
          <w:shd w:val="clear" w:color="auto" w:fill="FDFDFC"/>
        </w:rPr>
        <w:t>T</w:t>
      </w:r>
      <w:r>
        <w:rPr>
          <w:color w:val="0E101A"/>
          <w:sz w:val="24"/>
          <w:szCs w:val="24"/>
          <w:shd w:val="clear" w:color="auto" w:fill="FDFDFC"/>
        </w:rPr>
        <w:t>he CVB is credited with impr</w:t>
      </w:r>
      <w:r>
        <w:rPr>
          <w:color w:val="0E101A"/>
          <w:sz w:val="24"/>
          <w:szCs w:val="24"/>
          <w:shd w:val="clear" w:color="auto" w:fill="FDFDFC"/>
        </w:rPr>
        <w:t xml:space="preserve">oving the </w:t>
      </w:r>
      <w:hyperlink r:id="rId4">
        <w:r>
          <w:rPr>
            <w:color w:val="954F72"/>
            <w:sz w:val="24"/>
            <w:szCs w:val="24"/>
            <w:u w:val="single"/>
            <w:shd w:val="clear" w:color="auto" w:fill="FDFDFC"/>
          </w:rPr>
          <w:t>dietary quality</w:t>
        </w:r>
      </w:hyperlink>
      <w:r>
        <w:rPr>
          <w:color w:val="4A6EE0"/>
          <w:sz w:val="24"/>
          <w:szCs w:val="24"/>
          <w:shd w:val="clear" w:color="auto" w:fill="FDFDFC"/>
        </w:rPr>
        <w:t xml:space="preserve"> </w:t>
      </w:r>
      <w:r>
        <w:rPr>
          <w:sz w:val="24"/>
          <w:szCs w:val="24"/>
          <w:shd w:val="clear" w:color="auto" w:fill="FDFDFC"/>
        </w:rPr>
        <w:t xml:space="preserve">of </w:t>
      </w:r>
      <w:r>
        <w:rPr>
          <w:color w:val="0E101A"/>
          <w:sz w:val="24"/>
          <w:szCs w:val="24"/>
          <w:shd w:val="clear" w:color="auto" w:fill="FDFDFC"/>
        </w:rPr>
        <w:t xml:space="preserve">WIC participants and reducing the prevalence of </w:t>
      </w:r>
      <w:hyperlink r:id="rId5">
        <w:r>
          <w:rPr>
            <w:color w:val="4A6EE0"/>
            <w:sz w:val="24"/>
            <w:szCs w:val="24"/>
            <w:u w:val="single"/>
            <w:shd w:val="clear" w:color="auto" w:fill="FDFDFC"/>
          </w:rPr>
          <w:t>childhood obesity</w:t>
        </w:r>
      </w:hyperlink>
      <w:r>
        <w:rPr>
          <w:color w:val="0E101A"/>
          <w:sz w:val="24"/>
          <w:szCs w:val="24"/>
          <w:shd w:val="clear" w:color="auto" w:fill="FDFDFC"/>
        </w:rPr>
        <w:t xml:space="preserve"> among WIC</w:t>
      </w:r>
      <w:r>
        <w:rPr>
          <w:color w:val="0E101A"/>
          <w:sz w:val="24"/>
          <w:szCs w:val="24"/>
          <w:shd w:val="clear" w:color="auto" w:fill="FDFDFC"/>
        </w:rPr>
        <w:t xml:space="preserve"> toddlers.</w:t>
      </w:r>
    </w:p>
    <w:p w14:paraId="00000008" w14:textId="77777777" w:rsidR="008C0F9C" w:rsidRDefault="008C0F9C">
      <w:pPr>
        <w:spacing w:line="240" w:lineRule="auto"/>
        <w:rPr>
          <w:sz w:val="24"/>
          <w:szCs w:val="24"/>
          <w:shd w:val="clear" w:color="auto" w:fill="FDFDFC"/>
        </w:rPr>
      </w:pPr>
    </w:p>
    <w:p w14:paraId="00000009" w14:textId="77777777" w:rsidR="008C0F9C" w:rsidRDefault="00250B85">
      <w:pPr>
        <w:spacing w:line="240" w:lineRule="auto"/>
        <w:rPr>
          <w:sz w:val="24"/>
          <w:szCs w:val="24"/>
          <w:shd w:val="clear" w:color="auto" w:fill="FDFDFC"/>
        </w:rPr>
      </w:pPr>
      <w:r>
        <w:rPr>
          <w:color w:val="1F497D"/>
          <w:sz w:val="24"/>
          <w:szCs w:val="24"/>
          <w:shd w:val="clear" w:color="auto" w:fill="FDFDFC"/>
        </w:rPr>
        <w:t>[</w:t>
      </w:r>
      <w:r>
        <w:rPr>
          <w:b/>
          <w:sz w:val="24"/>
          <w:szCs w:val="24"/>
          <w:shd w:val="clear" w:color="auto" w:fill="FDFDFC"/>
        </w:rPr>
        <w:t>INSERT STATE</w:t>
      </w:r>
      <w:r>
        <w:rPr>
          <w:color w:val="1F497D"/>
          <w:sz w:val="24"/>
          <w:szCs w:val="24"/>
          <w:shd w:val="clear" w:color="auto" w:fill="FDFDFC"/>
        </w:rPr>
        <w:t>]</w:t>
      </w:r>
      <w:r>
        <w:rPr>
          <w:sz w:val="24"/>
          <w:szCs w:val="24"/>
          <w:shd w:val="clear" w:color="auto" w:fill="FDFDFC"/>
        </w:rPr>
        <w:t xml:space="preserve"> WIC will be implementing the CVB increase beginning [</w:t>
      </w:r>
      <w:r>
        <w:rPr>
          <w:b/>
          <w:sz w:val="24"/>
          <w:szCs w:val="24"/>
          <w:shd w:val="clear" w:color="auto" w:fill="FDFDFC"/>
        </w:rPr>
        <w:t>INSERT DATE</w:t>
      </w:r>
      <w:r>
        <w:rPr>
          <w:sz w:val="24"/>
          <w:szCs w:val="24"/>
          <w:shd w:val="clear" w:color="auto" w:fill="FDFDFC"/>
        </w:rPr>
        <w:t>] until [</w:t>
      </w:r>
      <w:r>
        <w:rPr>
          <w:b/>
          <w:sz w:val="24"/>
          <w:szCs w:val="24"/>
          <w:shd w:val="clear" w:color="auto" w:fill="FDFDFC"/>
        </w:rPr>
        <w:t>INSERT DATE</w:t>
      </w:r>
      <w:r>
        <w:rPr>
          <w:sz w:val="24"/>
          <w:szCs w:val="24"/>
          <w:shd w:val="clear" w:color="auto" w:fill="FDFDFC"/>
        </w:rPr>
        <w:t xml:space="preserve">]. </w:t>
      </w:r>
    </w:p>
    <w:p w14:paraId="0000000A" w14:textId="77777777" w:rsidR="008C0F9C" w:rsidRDefault="008C0F9C">
      <w:pPr>
        <w:spacing w:line="240" w:lineRule="auto"/>
        <w:rPr>
          <w:sz w:val="24"/>
          <w:szCs w:val="24"/>
          <w:shd w:val="clear" w:color="auto" w:fill="FDFDFC"/>
        </w:rPr>
      </w:pPr>
    </w:p>
    <w:p w14:paraId="0000000B" w14:textId="77777777" w:rsidR="008C0F9C" w:rsidRDefault="00250B85">
      <w:pPr>
        <w:spacing w:line="240" w:lineRule="auto"/>
        <w:rPr>
          <w:sz w:val="24"/>
          <w:szCs w:val="24"/>
          <w:shd w:val="clear" w:color="auto" w:fill="FDFDFC"/>
        </w:rPr>
      </w:pPr>
      <w:r>
        <w:rPr>
          <w:sz w:val="24"/>
          <w:szCs w:val="24"/>
          <w:shd w:val="clear" w:color="auto" w:fill="FDFDFC"/>
        </w:rPr>
        <w:t>[</w:t>
      </w:r>
      <w:r>
        <w:rPr>
          <w:b/>
          <w:sz w:val="24"/>
          <w:szCs w:val="24"/>
          <w:shd w:val="clear" w:color="auto" w:fill="FDFDFC"/>
        </w:rPr>
        <w:t>INSERT</w:t>
      </w:r>
      <w:r>
        <w:rPr>
          <w:sz w:val="24"/>
          <w:szCs w:val="24"/>
          <w:shd w:val="clear" w:color="auto" w:fill="FDFDFC"/>
        </w:rPr>
        <w:t xml:space="preserve"> </w:t>
      </w:r>
      <w:r>
        <w:rPr>
          <w:b/>
          <w:sz w:val="24"/>
          <w:szCs w:val="24"/>
          <w:shd w:val="clear" w:color="auto" w:fill="FDFDFC"/>
        </w:rPr>
        <w:t>STATE</w:t>
      </w:r>
      <w:r>
        <w:rPr>
          <w:sz w:val="24"/>
          <w:szCs w:val="24"/>
          <w:shd w:val="clear" w:color="auto" w:fill="FDFDFC"/>
        </w:rPr>
        <w:t>] residents can find out if they are eligible for WIC by going to signupwic.com.</w:t>
      </w:r>
    </w:p>
    <w:p w14:paraId="0000000D" w14:textId="6750B90C" w:rsidR="008C0F9C" w:rsidRDefault="008C0F9C">
      <w:pPr>
        <w:spacing w:line="240" w:lineRule="auto"/>
        <w:rPr>
          <w:color w:val="1F497D"/>
          <w:sz w:val="24"/>
          <w:szCs w:val="24"/>
          <w:shd w:val="clear" w:color="auto" w:fill="FDFDFC"/>
        </w:rPr>
      </w:pPr>
      <w:bookmarkStart w:id="0" w:name="_GoBack"/>
      <w:bookmarkEnd w:id="0"/>
    </w:p>
    <w:p w14:paraId="0000000E" w14:textId="77777777" w:rsidR="008C0F9C" w:rsidRDefault="00250B85">
      <w:pPr>
        <w:spacing w:line="240" w:lineRule="auto"/>
        <w:rPr>
          <w:color w:val="1F497D"/>
          <w:sz w:val="24"/>
          <w:szCs w:val="24"/>
          <w:shd w:val="clear" w:color="auto" w:fill="FDFDFC"/>
        </w:rPr>
      </w:pPr>
      <w:r>
        <w:rPr>
          <w:color w:val="1F497D"/>
          <w:sz w:val="24"/>
          <w:szCs w:val="24"/>
          <w:shd w:val="clear" w:color="auto" w:fill="FDFDFC"/>
        </w:rPr>
        <w:t>[</w:t>
      </w:r>
      <w:r>
        <w:rPr>
          <w:b/>
          <w:sz w:val="24"/>
          <w:szCs w:val="24"/>
          <w:shd w:val="clear" w:color="auto" w:fill="FDFDFC"/>
        </w:rPr>
        <w:t>INSERT QUOTE FROM STATE DIRECTOR ON WHAT THE CVB MEANS FOR FAMILIES IN YOUR STATE</w:t>
      </w:r>
      <w:r>
        <w:rPr>
          <w:color w:val="1F497D"/>
          <w:sz w:val="24"/>
          <w:szCs w:val="24"/>
          <w:shd w:val="clear" w:color="auto" w:fill="FDFDFC"/>
        </w:rPr>
        <w:t>]</w:t>
      </w:r>
    </w:p>
    <w:p w14:paraId="0000000F" w14:textId="77777777" w:rsidR="008C0F9C" w:rsidRDefault="008C0F9C">
      <w:pPr>
        <w:shd w:val="clear" w:color="auto" w:fill="FDFDFC"/>
        <w:spacing w:line="240" w:lineRule="auto"/>
        <w:rPr>
          <w:sz w:val="24"/>
          <w:szCs w:val="24"/>
          <w:shd w:val="clear" w:color="auto" w:fill="FDFDFC"/>
        </w:rPr>
      </w:pPr>
    </w:p>
    <w:p w14:paraId="00000010" w14:textId="77777777" w:rsidR="008C0F9C" w:rsidRDefault="00250B85">
      <w:pPr>
        <w:shd w:val="clear" w:color="auto" w:fill="FDFDFC"/>
        <w:spacing w:line="240" w:lineRule="auto"/>
        <w:rPr>
          <w:i/>
          <w:sz w:val="24"/>
          <w:szCs w:val="24"/>
          <w:shd w:val="clear" w:color="auto" w:fill="FDFDFC"/>
        </w:rPr>
      </w:pPr>
      <w:r>
        <w:rPr>
          <w:i/>
          <w:sz w:val="24"/>
          <w:szCs w:val="24"/>
          <w:shd w:val="clear" w:color="auto" w:fill="FDFDFC"/>
        </w:rPr>
        <w:t xml:space="preserve">Rev. Douglas Greenaway, </w:t>
      </w:r>
      <w:proofErr w:type="gramStart"/>
      <w:r>
        <w:rPr>
          <w:i/>
          <w:sz w:val="24"/>
          <w:szCs w:val="24"/>
          <w:shd w:val="clear" w:color="auto" w:fill="FDFDFC"/>
        </w:rPr>
        <w:t>President &amp;</w:t>
      </w:r>
      <w:proofErr w:type="gramEnd"/>
      <w:r>
        <w:rPr>
          <w:i/>
          <w:sz w:val="24"/>
          <w:szCs w:val="24"/>
          <w:shd w:val="clear" w:color="auto" w:fill="FDFDFC"/>
        </w:rPr>
        <w:t xml:space="preserve"> CEO of the National WIC Association, issued the following statement in response:</w:t>
      </w:r>
    </w:p>
    <w:p w14:paraId="00000011" w14:textId="77777777" w:rsidR="008C0F9C" w:rsidRDefault="008C0F9C">
      <w:pPr>
        <w:shd w:val="clear" w:color="auto" w:fill="FDFDFC"/>
        <w:spacing w:line="240" w:lineRule="auto"/>
        <w:rPr>
          <w:sz w:val="24"/>
          <w:szCs w:val="24"/>
          <w:shd w:val="clear" w:color="auto" w:fill="FDFDFC"/>
        </w:rPr>
      </w:pPr>
    </w:p>
    <w:p w14:paraId="00000012" w14:textId="77777777" w:rsidR="008C0F9C" w:rsidRDefault="00250B85">
      <w:pPr>
        <w:spacing w:line="240" w:lineRule="auto"/>
        <w:rPr>
          <w:sz w:val="24"/>
          <w:szCs w:val="24"/>
          <w:shd w:val="clear" w:color="auto" w:fill="FDFDFC"/>
        </w:rPr>
      </w:pPr>
      <w:r>
        <w:rPr>
          <w:sz w:val="24"/>
          <w:szCs w:val="24"/>
          <w:shd w:val="clear" w:color="auto" w:fill="FDFDFC"/>
        </w:rPr>
        <w:t>“With far too many families struggling during the COVI</w:t>
      </w:r>
      <w:r>
        <w:rPr>
          <w:sz w:val="24"/>
          <w:szCs w:val="24"/>
          <w:shd w:val="clear" w:color="auto" w:fill="FDFDFC"/>
        </w:rPr>
        <w:t xml:space="preserve">D-19 pandemic to afford the healthy foods that help grow healthy children, this temporary boost to the WIC benefit is an investment in our nation’s future,” said Rev. Douglas Greenaway, President &amp; CEO of the National WIC Association. “Increased access to </w:t>
      </w:r>
      <w:r>
        <w:rPr>
          <w:sz w:val="24"/>
          <w:szCs w:val="24"/>
          <w:shd w:val="clear" w:color="auto" w:fill="FDFDFC"/>
        </w:rPr>
        <w:t>vegetables and fruits is a critical step toward ensuring that children have access to vital nutrients, curbing childhood obesity rates while strengthening our local farm economies. In communities across the country, WIC is ready to help as parents continue</w:t>
      </w:r>
      <w:r>
        <w:rPr>
          <w:sz w:val="24"/>
          <w:szCs w:val="24"/>
          <w:shd w:val="clear" w:color="auto" w:fill="FDFDFC"/>
        </w:rPr>
        <w:t xml:space="preserve"> to navigate the COVID-19 crisis.”</w:t>
      </w:r>
    </w:p>
    <w:p w14:paraId="00000013" w14:textId="77777777" w:rsidR="008C0F9C" w:rsidRDefault="00250B85">
      <w:pPr>
        <w:spacing w:before="240" w:after="240" w:line="240" w:lineRule="auto"/>
        <w:rPr>
          <w:sz w:val="24"/>
          <w:szCs w:val="24"/>
          <w:shd w:val="clear" w:color="auto" w:fill="FDFDFC"/>
        </w:rPr>
      </w:pPr>
      <w:r>
        <w:rPr>
          <w:sz w:val="24"/>
          <w:szCs w:val="24"/>
          <w:shd w:val="clear" w:color="auto" w:fill="FDFDFC"/>
        </w:rPr>
        <w:t xml:space="preserve"> </w:t>
      </w:r>
    </w:p>
    <w:p w14:paraId="00000014" w14:textId="77777777" w:rsidR="008C0F9C" w:rsidRDefault="008C0F9C">
      <w:pPr>
        <w:spacing w:line="240" w:lineRule="auto"/>
        <w:rPr>
          <w:sz w:val="24"/>
          <w:szCs w:val="24"/>
          <w:shd w:val="clear" w:color="auto" w:fill="FDFDFC"/>
        </w:rPr>
      </w:pPr>
    </w:p>
    <w:sectPr w:rsidR="008C0F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9C"/>
    <w:rsid w:val="00250B85"/>
    <w:rsid w:val="008C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F8AE"/>
  <w15:docId w15:val="{1AC4C763-6B47-4159-967E-89DC6A1D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mmwr/volumes/68/wr/mm6846a3.htm?s_cid=mm6846a3_w" TargetMode="External"/><Relationship Id="rId4" Type="http://schemas.openxmlformats.org/officeDocument/2006/relationships/hyperlink" Target="https://www.ncbi.nlm.nih.gov/pubmed/26276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Van Pelt</cp:lastModifiedBy>
  <cp:revision>2</cp:revision>
  <dcterms:created xsi:type="dcterms:W3CDTF">2021-04-29T19:10:00Z</dcterms:created>
  <dcterms:modified xsi:type="dcterms:W3CDTF">2021-04-29T19:10:00Z</dcterms:modified>
</cp:coreProperties>
</file>