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67BE" w14:textId="0DFECA18" w:rsidR="00372204" w:rsidRDefault="004C4A5C" w:rsidP="00372204">
      <w:pPr>
        <w:spacing w:before="240" w:after="240"/>
        <w:contextualSpacing/>
        <w:rPr>
          <w:rFonts w:ascii="Times New Roman" w:eastAsia="Times New Roman" w:hAnsi="Times New Roman" w:cs="Times New Roman"/>
          <w:b/>
          <w:bCs/>
          <w:color w:val="000000"/>
          <w:sz w:val="28"/>
          <w:szCs w:val="28"/>
        </w:rPr>
      </w:pPr>
      <w:r w:rsidRPr="00372204">
        <w:rPr>
          <w:rFonts w:ascii="Times New Roman" w:eastAsia="Times New Roman" w:hAnsi="Times New Roman" w:cs="Times New Roman"/>
          <w:b/>
          <w:bCs/>
          <w:color w:val="000000"/>
          <w:sz w:val="28"/>
          <w:szCs w:val="28"/>
        </w:rPr>
        <w:t>Press Release</w:t>
      </w:r>
      <w:r w:rsidR="00372204">
        <w:rPr>
          <w:rFonts w:ascii="Times New Roman" w:eastAsia="Times New Roman" w:hAnsi="Times New Roman" w:cs="Times New Roman"/>
          <w:b/>
          <w:bCs/>
          <w:color w:val="000000"/>
          <w:sz w:val="28"/>
          <w:szCs w:val="28"/>
        </w:rPr>
        <w:t xml:space="preserve">                                                              Contact</w:t>
      </w:r>
    </w:p>
    <w:p w14:paraId="1D49EFFE" w14:textId="264C558F" w:rsidR="00372204" w:rsidRPr="00372204" w:rsidRDefault="00372204" w:rsidP="00372204">
      <w:pPr>
        <w:spacing w:before="240" w:after="240"/>
        <w:contextualSpacing/>
        <w:rPr>
          <w:rFonts w:ascii="Times New Roman" w:eastAsia="Times New Roman" w:hAnsi="Times New Roman" w:cs="Times New Roman"/>
          <w:color w:val="000000"/>
          <w:sz w:val="28"/>
          <w:szCs w:val="28"/>
        </w:rPr>
      </w:pPr>
      <w:r w:rsidRPr="00372204">
        <w:rPr>
          <w:rFonts w:ascii="Times New Roman" w:eastAsia="Times New Roman" w:hAnsi="Times New Roman" w:cs="Times New Roman"/>
          <w:color w:val="000000"/>
          <w:sz w:val="28"/>
          <w:szCs w:val="28"/>
        </w:rPr>
        <w:t>January 22, 2021</w:t>
      </w:r>
      <w:r>
        <w:rPr>
          <w:rFonts w:ascii="Times New Roman" w:eastAsia="Times New Roman" w:hAnsi="Times New Roman" w:cs="Times New Roman"/>
          <w:color w:val="000000"/>
          <w:sz w:val="28"/>
          <w:szCs w:val="28"/>
        </w:rPr>
        <w:t xml:space="preserve">                                                          </w:t>
      </w:r>
      <w:hyperlink r:id="rId4" w:history="1">
        <w:r w:rsidRPr="00372204">
          <w:rPr>
            <w:rStyle w:val="Hyperlink"/>
            <w:rFonts w:ascii="Times New Roman" w:eastAsia="Times New Roman" w:hAnsi="Times New Roman" w:cs="Times New Roman"/>
            <w:sz w:val="28"/>
            <w:szCs w:val="28"/>
          </w:rPr>
          <w:t xml:space="preserve">Dafna </w:t>
        </w:r>
        <w:proofErr w:type="spellStart"/>
        <w:r w:rsidRPr="00372204">
          <w:rPr>
            <w:rStyle w:val="Hyperlink"/>
            <w:rFonts w:ascii="Times New Roman" w:eastAsia="Times New Roman" w:hAnsi="Times New Roman" w:cs="Times New Roman"/>
            <w:sz w:val="28"/>
            <w:szCs w:val="28"/>
          </w:rPr>
          <w:t>Tachover</w:t>
        </w:r>
        <w:proofErr w:type="spellEnd"/>
      </w:hyperlink>
    </w:p>
    <w:p w14:paraId="0BC51CEB" w14:textId="01C1A207" w:rsidR="00372204" w:rsidRDefault="00372204" w:rsidP="00372204">
      <w:pPr>
        <w:rPr>
          <w:rFonts w:ascii="Arial" w:eastAsia="Times New Roman" w:hAnsi="Arial" w:cs="Arial"/>
          <w:color w:val="038BB3"/>
          <w:sz w:val="26"/>
          <w:szCs w:val="26"/>
          <w:u w:val="single"/>
          <w:bdr w:val="none" w:sz="0" w:space="0" w:color="auto" w:frame="1"/>
          <w:shd w:val="clear" w:color="auto" w:fill="FFFFFF"/>
        </w:rPr>
      </w:pPr>
      <w:r>
        <w:rPr>
          <w:rFonts w:ascii="Times New Roman" w:eastAsia="Times New Roman" w:hAnsi="Times New Roman" w:cs="Times New Roman"/>
          <w:color w:val="000000"/>
          <w:sz w:val="28"/>
          <w:szCs w:val="28"/>
        </w:rPr>
        <w:t xml:space="preserve">For immediate release                                                  </w:t>
      </w:r>
      <w:hyperlink r:id="rId5" w:tgtFrame="_blank" w:history="1">
        <w:r w:rsidRPr="00372204">
          <w:rPr>
            <w:rFonts w:ascii="Arial" w:eastAsia="Times New Roman" w:hAnsi="Arial" w:cs="Arial"/>
            <w:color w:val="038BB3"/>
            <w:sz w:val="26"/>
            <w:szCs w:val="26"/>
            <w:u w:val="single"/>
            <w:bdr w:val="none" w:sz="0" w:space="0" w:color="auto" w:frame="1"/>
            <w:shd w:val="clear" w:color="auto" w:fill="FFFFFF"/>
          </w:rPr>
          <w:t>202-599-1461</w:t>
        </w:r>
      </w:hyperlink>
    </w:p>
    <w:p w14:paraId="7C719B37" w14:textId="2550917D" w:rsidR="005D70AC" w:rsidRDefault="005D70AC" w:rsidP="00372204">
      <w:pPr>
        <w:rPr>
          <w:rFonts w:ascii="Arial" w:eastAsia="Times New Roman" w:hAnsi="Arial" w:cs="Arial"/>
          <w:color w:val="038BB3"/>
          <w:sz w:val="26"/>
          <w:szCs w:val="26"/>
          <w:u w:val="single"/>
          <w:bdr w:val="none" w:sz="0" w:space="0" w:color="auto" w:frame="1"/>
          <w:shd w:val="clear" w:color="auto" w:fill="FFFFFF"/>
        </w:rPr>
      </w:pPr>
      <w:r>
        <w:rPr>
          <w:rFonts w:ascii="Arial" w:eastAsia="Times New Roman" w:hAnsi="Arial" w:cs="Arial"/>
          <w:color w:val="038BB3"/>
          <w:sz w:val="26"/>
          <w:szCs w:val="26"/>
          <w:u w:val="single"/>
          <w:bdr w:val="none" w:sz="0" w:space="0" w:color="auto" w:frame="1"/>
          <w:shd w:val="clear" w:color="auto" w:fill="FFFFFF"/>
        </w:rPr>
        <w:t xml:space="preserve">                                                                                  </w:t>
      </w:r>
      <w:hyperlink r:id="rId6" w:history="1">
        <w:r w:rsidRPr="005D70AC">
          <w:rPr>
            <w:rStyle w:val="Hyperlink"/>
            <w:rFonts w:ascii="Arial" w:eastAsia="Times New Roman" w:hAnsi="Arial" w:cs="Arial"/>
            <w:sz w:val="26"/>
            <w:szCs w:val="26"/>
            <w:bdr w:val="none" w:sz="0" w:space="0" w:color="auto" w:frame="1"/>
            <w:shd w:val="clear" w:color="auto" w:fill="FFFFFF"/>
          </w:rPr>
          <w:t xml:space="preserve">Theodora </w:t>
        </w:r>
        <w:proofErr w:type="spellStart"/>
        <w:r w:rsidRPr="005D70AC">
          <w:rPr>
            <w:rStyle w:val="Hyperlink"/>
            <w:rFonts w:ascii="Arial" w:eastAsia="Times New Roman" w:hAnsi="Arial" w:cs="Arial"/>
            <w:sz w:val="26"/>
            <w:szCs w:val="26"/>
            <w:bdr w:val="none" w:sz="0" w:space="0" w:color="auto" w:frame="1"/>
            <w:shd w:val="clear" w:color="auto" w:fill="FFFFFF"/>
          </w:rPr>
          <w:t>Scarato</w:t>
        </w:r>
        <w:proofErr w:type="spellEnd"/>
      </w:hyperlink>
    </w:p>
    <w:p w14:paraId="1EEA3C68" w14:textId="460924CF" w:rsidR="005D70AC" w:rsidRDefault="005D70AC" w:rsidP="00372204">
      <w:pPr>
        <w:rPr>
          <w:rFonts w:ascii="Arial" w:eastAsia="Times New Roman" w:hAnsi="Arial" w:cs="Arial"/>
          <w:color w:val="038BB3"/>
          <w:sz w:val="26"/>
          <w:szCs w:val="26"/>
          <w:u w:val="single"/>
          <w:bdr w:val="none" w:sz="0" w:space="0" w:color="auto" w:frame="1"/>
          <w:shd w:val="clear" w:color="auto" w:fill="FFFFFF"/>
        </w:rPr>
      </w:pPr>
      <w:r>
        <w:rPr>
          <w:rFonts w:ascii="Arial" w:eastAsia="Times New Roman" w:hAnsi="Arial" w:cs="Arial"/>
          <w:color w:val="038BB3"/>
          <w:sz w:val="26"/>
          <w:szCs w:val="26"/>
          <w:u w:val="single"/>
          <w:bdr w:val="none" w:sz="0" w:space="0" w:color="auto" w:frame="1"/>
          <w:shd w:val="clear" w:color="auto" w:fill="FFFFFF"/>
        </w:rPr>
        <w:t xml:space="preserve">                                             </w:t>
      </w:r>
      <w:r w:rsidR="003915CA">
        <w:rPr>
          <w:rFonts w:ascii="Arial" w:eastAsia="Times New Roman" w:hAnsi="Arial" w:cs="Arial"/>
          <w:color w:val="038BB3"/>
          <w:sz w:val="26"/>
          <w:szCs w:val="26"/>
          <w:u w:val="single"/>
          <w:bdr w:val="none" w:sz="0" w:space="0" w:color="auto" w:frame="1"/>
          <w:shd w:val="clear" w:color="auto" w:fill="FFFFFF"/>
        </w:rPr>
        <w:t xml:space="preserve">                                      301-765-7016</w:t>
      </w:r>
    </w:p>
    <w:p w14:paraId="3255433A" w14:textId="77777777" w:rsidR="005D70AC" w:rsidRPr="00372204" w:rsidRDefault="005D70AC" w:rsidP="00372204">
      <w:pPr>
        <w:rPr>
          <w:rFonts w:ascii="Times New Roman" w:eastAsia="Times New Roman" w:hAnsi="Times New Roman" w:cs="Times New Roman"/>
        </w:rPr>
      </w:pPr>
    </w:p>
    <w:p w14:paraId="45A0A2D2" w14:textId="6D3EC542" w:rsidR="005D70AC" w:rsidRPr="005D70AC" w:rsidRDefault="005D70AC" w:rsidP="005D70AC">
      <w:pPr>
        <w:shd w:val="clear" w:color="auto" w:fill="FFFFFF"/>
        <w:spacing w:before="15" w:line="655" w:lineRule="atLeast"/>
        <w:textAlignment w:val="baseline"/>
        <w:outlineLvl w:val="0"/>
        <w:rPr>
          <w:rFonts w:ascii="Georgia" w:eastAsia="Times New Roman" w:hAnsi="Georgia" w:cs="Times New Roman"/>
          <w:b/>
          <w:bCs/>
          <w:color w:val="000000"/>
          <w:kern w:val="36"/>
          <w:sz w:val="48"/>
          <w:szCs w:val="48"/>
        </w:rPr>
      </w:pPr>
      <w:r w:rsidRPr="005D70AC">
        <w:rPr>
          <w:rFonts w:ascii="Georgia" w:eastAsia="Times New Roman" w:hAnsi="Georgia" w:cs="Times New Roman"/>
          <w:b/>
          <w:bCs/>
          <w:color w:val="000000"/>
          <w:kern w:val="36"/>
          <w:sz w:val="48"/>
          <w:szCs w:val="48"/>
        </w:rPr>
        <w:t xml:space="preserve">11,000 Pages of Evidence Filed in Landmark 5G Case Against the FCC, Hearing </w:t>
      </w:r>
      <w:r>
        <w:rPr>
          <w:rFonts w:ascii="Georgia" w:eastAsia="Times New Roman" w:hAnsi="Georgia" w:cs="Times New Roman"/>
          <w:b/>
          <w:bCs/>
          <w:color w:val="000000"/>
          <w:kern w:val="36"/>
          <w:sz w:val="48"/>
          <w:szCs w:val="48"/>
        </w:rPr>
        <w:t>on</w:t>
      </w:r>
      <w:r w:rsidRPr="005D70AC">
        <w:rPr>
          <w:rFonts w:ascii="Georgia" w:eastAsia="Times New Roman" w:hAnsi="Georgia" w:cs="Times New Roman"/>
          <w:b/>
          <w:bCs/>
          <w:color w:val="000000"/>
          <w:kern w:val="36"/>
          <w:sz w:val="48"/>
          <w:szCs w:val="48"/>
        </w:rPr>
        <w:t xml:space="preserve"> Jan. 25</w:t>
      </w:r>
    </w:p>
    <w:p w14:paraId="5000F94C" w14:textId="4010B164" w:rsidR="004C4A5C" w:rsidRPr="004C4A5C" w:rsidRDefault="00372204" w:rsidP="004C4A5C">
      <w:pPr>
        <w:spacing w:before="240" w:after="24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Washington, DC - </w:t>
      </w:r>
      <w:r w:rsidR="004C4A5C" w:rsidRPr="004C4A5C">
        <w:rPr>
          <w:rFonts w:ascii="Times New Roman" w:eastAsia="Times New Roman" w:hAnsi="Times New Roman" w:cs="Times New Roman"/>
          <w:color w:val="000000"/>
          <w:sz w:val="28"/>
          <w:szCs w:val="28"/>
        </w:rPr>
        <w:t xml:space="preserve">Oral arguments are scheduled </w:t>
      </w:r>
      <w:r w:rsidRPr="00662386">
        <w:rPr>
          <w:rFonts w:ascii="Times New Roman" w:eastAsia="Times New Roman" w:hAnsi="Times New Roman" w:cs="Times New Roman"/>
          <w:color w:val="000000"/>
          <w:sz w:val="28"/>
          <w:szCs w:val="28"/>
        </w:rPr>
        <w:t xml:space="preserve">for </w:t>
      </w:r>
      <w:r w:rsidRPr="004C4A5C">
        <w:rPr>
          <w:rFonts w:ascii="Times New Roman" w:eastAsia="Times New Roman" w:hAnsi="Times New Roman" w:cs="Times New Roman"/>
          <w:color w:val="000000"/>
          <w:sz w:val="28"/>
          <w:szCs w:val="28"/>
        </w:rPr>
        <w:t>Monday, January 25, 2021 at 9:30 am (EST)</w:t>
      </w:r>
      <w:r>
        <w:rPr>
          <w:rFonts w:ascii="Times New Roman" w:eastAsia="Times New Roman" w:hAnsi="Times New Roman" w:cs="Times New Roman"/>
          <w:color w:val="000000"/>
          <w:sz w:val="28"/>
          <w:szCs w:val="28"/>
        </w:rPr>
        <w:t xml:space="preserve"> </w:t>
      </w:r>
      <w:r w:rsidR="004C4A5C" w:rsidRPr="004C4A5C">
        <w:rPr>
          <w:rFonts w:ascii="Times New Roman" w:eastAsia="Times New Roman" w:hAnsi="Times New Roman" w:cs="Times New Roman"/>
          <w:color w:val="000000"/>
          <w:sz w:val="28"/>
          <w:szCs w:val="28"/>
        </w:rPr>
        <w:t>for the landmark case</w:t>
      </w:r>
      <w:hyperlink r:id="rId7" w:history="1">
        <w:r w:rsidR="004C4A5C" w:rsidRPr="004C4A5C">
          <w:rPr>
            <w:rFonts w:ascii="Times New Roman" w:eastAsia="Times New Roman" w:hAnsi="Times New Roman" w:cs="Times New Roman"/>
            <w:color w:val="000000"/>
            <w:sz w:val="28"/>
            <w:szCs w:val="28"/>
            <w:u w:val="single"/>
          </w:rPr>
          <w:t xml:space="preserve"> </w:t>
        </w:r>
        <w:r w:rsidR="004C4A5C" w:rsidRPr="004C4A5C">
          <w:rPr>
            <w:rFonts w:ascii="Times New Roman" w:eastAsia="Times New Roman" w:hAnsi="Times New Roman" w:cs="Times New Roman"/>
            <w:color w:val="1155CC"/>
            <w:sz w:val="28"/>
            <w:szCs w:val="28"/>
            <w:u w:val="single"/>
          </w:rPr>
          <w:t>Environmental Health Trust</w:t>
        </w:r>
      </w:hyperlink>
      <w:r w:rsidR="004C4A5C" w:rsidRPr="004C4A5C">
        <w:rPr>
          <w:rFonts w:ascii="Times New Roman" w:eastAsia="Times New Roman" w:hAnsi="Times New Roman" w:cs="Times New Roman"/>
          <w:color w:val="1155CC"/>
          <w:sz w:val="28"/>
          <w:szCs w:val="28"/>
          <w:u w:val="single"/>
        </w:rPr>
        <w:t xml:space="preserve"> </w:t>
      </w:r>
      <w:r w:rsidR="004C4A5C" w:rsidRPr="004C4A5C">
        <w:rPr>
          <w:rFonts w:ascii="Times New Roman" w:eastAsia="Times New Roman" w:hAnsi="Times New Roman" w:cs="Times New Roman"/>
          <w:color w:val="000000"/>
          <w:sz w:val="28"/>
          <w:szCs w:val="28"/>
        </w:rPr>
        <w:t>(EHT),</w:t>
      </w:r>
      <w:hyperlink r:id="rId8" w:history="1">
        <w:r w:rsidR="004C4A5C" w:rsidRPr="004C4A5C">
          <w:rPr>
            <w:rFonts w:ascii="Times New Roman" w:eastAsia="Times New Roman" w:hAnsi="Times New Roman" w:cs="Times New Roman"/>
            <w:color w:val="000000"/>
            <w:sz w:val="28"/>
            <w:szCs w:val="28"/>
            <w:u w:val="single"/>
          </w:rPr>
          <w:t xml:space="preserve"> </w:t>
        </w:r>
        <w:r w:rsidR="004C4A5C" w:rsidRPr="004C4A5C">
          <w:rPr>
            <w:rFonts w:ascii="Times New Roman" w:eastAsia="Times New Roman" w:hAnsi="Times New Roman" w:cs="Times New Roman"/>
            <w:color w:val="1155CC"/>
            <w:sz w:val="28"/>
            <w:szCs w:val="28"/>
            <w:u w:val="single"/>
          </w:rPr>
          <w:t>Children's Health Defense</w:t>
        </w:r>
      </w:hyperlink>
      <w:r w:rsidR="004C4A5C" w:rsidRPr="004C4A5C">
        <w:rPr>
          <w:rFonts w:ascii="Times New Roman" w:eastAsia="Times New Roman" w:hAnsi="Times New Roman" w:cs="Times New Roman"/>
          <w:color w:val="000000"/>
          <w:sz w:val="28"/>
          <w:szCs w:val="28"/>
        </w:rPr>
        <w:t xml:space="preserve"> (CHD) et al vs. the Federal Communications Commission (FCC). The </w:t>
      </w:r>
      <w:hyperlink r:id="rId9" w:history="1">
        <w:r w:rsidR="004C4A5C" w:rsidRPr="004C4A5C">
          <w:rPr>
            <w:rFonts w:ascii="Times New Roman" w:eastAsia="Times New Roman" w:hAnsi="Times New Roman" w:cs="Times New Roman"/>
            <w:color w:val="1155CC"/>
            <w:sz w:val="28"/>
            <w:szCs w:val="28"/>
            <w:u w:val="single"/>
          </w:rPr>
          <w:t>appeal</w:t>
        </w:r>
      </w:hyperlink>
      <w:r w:rsidR="004C4A5C" w:rsidRPr="004C4A5C">
        <w:rPr>
          <w:rFonts w:ascii="Times New Roman" w:eastAsia="Times New Roman" w:hAnsi="Times New Roman" w:cs="Times New Roman"/>
          <w:color w:val="000000"/>
          <w:sz w:val="28"/>
          <w:szCs w:val="28"/>
        </w:rPr>
        <w:t xml:space="preserve"> seeks to have the court order the FCC to remand, vacate and update its 25-year-old exposure guidelines for radio-frequency radiation (RFR) from cellphones, cell towers, Wi-Fi, 5G and other wireless communication devices.</w:t>
      </w:r>
    </w:p>
    <w:p w14:paraId="5068B2AC" w14:textId="49622DA5" w:rsidR="004C4A5C" w:rsidRPr="004C4A5C" w:rsidRDefault="004C4A5C" w:rsidP="004C4A5C">
      <w:pPr>
        <w:spacing w:before="240" w:after="240"/>
        <w:rPr>
          <w:rFonts w:ascii="Times New Roman" w:eastAsia="Times New Roman" w:hAnsi="Times New Roman" w:cs="Times New Roman"/>
          <w:sz w:val="28"/>
          <w:szCs w:val="28"/>
        </w:rPr>
      </w:pPr>
      <w:r w:rsidRPr="004C4A5C">
        <w:rPr>
          <w:rFonts w:ascii="Times New Roman" w:eastAsia="Times New Roman" w:hAnsi="Times New Roman" w:cs="Times New Roman"/>
          <w:color w:val="000000"/>
          <w:sz w:val="28"/>
          <w:szCs w:val="28"/>
        </w:rPr>
        <w:t xml:space="preserve">Arguments in the case will be </w:t>
      </w:r>
      <w:hyperlink r:id="rId10" w:history="1">
        <w:r w:rsidRPr="004C4A5C">
          <w:rPr>
            <w:rFonts w:ascii="Times New Roman" w:eastAsia="Times New Roman" w:hAnsi="Times New Roman" w:cs="Times New Roman"/>
            <w:color w:val="1155CC"/>
            <w:sz w:val="28"/>
            <w:szCs w:val="28"/>
            <w:u w:val="single"/>
          </w:rPr>
          <w:t>livestreamed</w:t>
        </w:r>
      </w:hyperlink>
      <w:r w:rsidR="00214C37" w:rsidRPr="00662386">
        <w:rPr>
          <w:rFonts w:ascii="Times New Roman" w:eastAsia="Times New Roman" w:hAnsi="Times New Roman" w:cs="Times New Roman"/>
          <w:color w:val="000000"/>
          <w:sz w:val="28"/>
          <w:szCs w:val="28"/>
        </w:rPr>
        <w:t xml:space="preserve"> </w:t>
      </w:r>
      <w:r w:rsidR="00372204" w:rsidRPr="00662386">
        <w:rPr>
          <w:rFonts w:ascii="Times New Roman" w:eastAsia="Times New Roman" w:hAnsi="Times New Roman" w:cs="Times New Roman"/>
          <w:color w:val="000000"/>
          <w:sz w:val="28"/>
          <w:szCs w:val="28"/>
        </w:rPr>
        <w:t>via audio.</w:t>
      </w:r>
      <w:r w:rsidRPr="004C4A5C">
        <w:rPr>
          <w:rFonts w:ascii="Times New Roman" w:eastAsia="Times New Roman" w:hAnsi="Times New Roman" w:cs="Times New Roman"/>
          <w:color w:val="000000"/>
          <w:sz w:val="28"/>
          <w:szCs w:val="28"/>
        </w:rPr>
        <w:t xml:space="preserve"> The presiding three-judge panel in the U.S. Court of Appeals for the District of Columbia includes the Honorable Karen Henderson, Patricia Millett and Robert Wilkins.</w:t>
      </w:r>
    </w:p>
    <w:p w14:paraId="5B9B570F" w14:textId="18B2B067" w:rsidR="004C4A5C" w:rsidRPr="004C4A5C" w:rsidRDefault="004C4A5C" w:rsidP="004C4A5C">
      <w:pPr>
        <w:spacing w:before="240" w:after="240"/>
        <w:rPr>
          <w:rFonts w:ascii="Times New Roman" w:eastAsia="Times New Roman" w:hAnsi="Times New Roman" w:cs="Times New Roman"/>
          <w:sz w:val="28"/>
          <w:szCs w:val="28"/>
        </w:rPr>
      </w:pPr>
      <w:r w:rsidRPr="004C4A5C">
        <w:rPr>
          <w:rFonts w:ascii="Times New Roman" w:eastAsia="Times New Roman" w:hAnsi="Times New Roman" w:cs="Times New Roman"/>
          <w:color w:val="000000"/>
          <w:sz w:val="28"/>
          <w:szCs w:val="28"/>
        </w:rPr>
        <w:t xml:space="preserve">The court ordered that one attorney present the case for all the Petitioners allocating 10 minutes each for the Petitioners and the FCC.  EHT and CHD have agreed to have CHD’s attorney, Scott McCullough, former Assistant Texas Attorney General and telecom attorney, to present the Petitioners’ joint argument. Robert F Kennedy, Jr., CHD’s Chairman, is </w:t>
      </w:r>
      <w:r w:rsidR="00372204" w:rsidRPr="00662386">
        <w:rPr>
          <w:rFonts w:ascii="Times New Roman" w:eastAsia="Times New Roman" w:hAnsi="Times New Roman" w:cs="Times New Roman"/>
          <w:color w:val="000000"/>
          <w:sz w:val="28"/>
          <w:szCs w:val="28"/>
        </w:rPr>
        <w:t>the organization’s</w:t>
      </w:r>
      <w:r w:rsidRPr="004C4A5C">
        <w:rPr>
          <w:rFonts w:ascii="Times New Roman" w:eastAsia="Times New Roman" w:hAnsi="Times New Roman" w:cs="Times New Roman"/>
          <w:color w:val="000000"/>
          <w:sz w:val="28"/>
          <w:szCs w:val="28"/>
        </w:rPr>
        <w:t xml:space="preserve"> co-counsel. </w:t>
      </w:r>
    </w:p>
    <w:p w14:paraId="7167CDD6" w14:textId="77777777" w:rsidR="004C4A5C" w:rsidRPr="004C4A5C" w:rsidRDefault="004C4A5C" w:rsidP="004C4A5C">
      <w:pPr>
        <w:spacing w:before="240" w:after="240"/>
        <w:rPr>
          <w:rFonts w:ascii="Times New Roman" w:eastAsia="Times New Roman" w:hAnsi="Times New Roman" w:cs="Times New Roman"/>
          <w:sz w:val="28"/>
          <w:szCs w:val="28"/>
        </w:rPr>
      </w:pPr>
      <w:r w:rsidRPr="004C4A5C">
        <w:rPr>
          <w:rFonts w:ascii="Times New Roman" w:eastAsia="Times New Roman" w:hAnsi="Times New Roman" w:cs="Times New Roman"/>
          <w:color w:val="000000"/>
          <w:sz w:val="28"/>
          <w:szCs w:val="28"/>
        </w:rPr>
        <w:t>EHT is represented by attorney Edward B. Myers, who intervened in the</w:t>
      </w:r>
      <w:hyperlink r:id="rId11" w:history="1">
        <w:r w:rsidRPr="004C4A5C">
          <w:rPr>
            <w:rFonts w:ascii="Times New Roman" w:eastAsia="Times New Roman" w:hAnsi="Times New Roman" w:cs="Times New Roman"/>
            <w:color w:val="000000"/>
            <w:sz w:val="28"/>
            <w:szCs w:val="28"/>
            <w:u w:val="single"/>
          </w:rPr>
          <w:t xml:space="preserve"> </w:t>
        </w:r>
        <w:r w:rsidRPr="004C4A5C">
          <w:rPr>
            <w:rFonts w:ascii="Times New Roman" w:eastAsia="Times New Roman" w:hAnsi="Times New Roman" w:cs="Times New Roman"/>
            <w:color w:val="1155CC"/>
            <w:sz w:val="28"/>
            <w:szCs w:val="28"/>
            <w:u w:val="single"/>
          </w:rPr>
          <w:t>successful case</w:t>
        </w:r>
      </w:hyperlink>
      <w:r w:rsidRPr="004C4A5C">
        <w:rPr>
          <w:rFonts w:ascii="Times New Roman" w:eastAsia="Times New Roman" w:hAnsi="Times New Roman" w:cs="Times New Roman"/>
          <w:color w:val="1155CC"/>
          <w:sz w:val="28"/>
          <w:szCs w:val="28"/>
          <w:u w:val="single"/>
        </w:rPr>
        <w:t xml:space="preserve"> </w:t>
      </w:r>
      <w:r w:rsidRPr="004C4A5C">
        <w:rPr>
          <w:rFonts w:ascii="Times New Roman" w:eastAsia="Times New Roman" w:hAnsi="Times New Roman" w:cs="Times New Roman"/>
          <w:color w:val="000000"/>
          <w:sz w:val="28"/>
          <w:szCs w:val="28"/>
        </w:rPr>
        <w:t>of the Natural Resources Defense Council (NRDC) and several Native American Tribes when</w:t>
      </w:r>
      <w:hyperlink r:id="rId12" w:history="1">
        <w:r w:rsidRPr="004C4A5C">
          <w:rPr>
            <w:rFonts w:ascii="Times New Roman" w:eastAsia="Times New Roman" w:hAnsi="Times New Roman" w:cs="Times New Roman"/>
            <w:color w:val="000000"/>
            <w:sz w:val="28"/>
            <w:szCs w:val="28"/>
            <w:u w:val="single"/>
          </w:rPr>
          <w:t xml:space="preserve"> </w:t>
        </w:r>
        <w:r w:rsidRPr="004C4A5C">
          <w:rPr>
            <w:rFonts w:ascii="Times New Roman" w:eastAsia="Times New Roman" w:hAnsi="Times New Roman" w:cs="Times New Roman"/>
            <w:color w:val="1155CC"/>
            <w:sz w:val="28"/>
            <w:szCs w:val="28"/>
            <w:u w:val="single"/>
          </w:rPr>
          <w:t>the court upheld</w:t>
        </w:r>
      </w:hyperlink>
      <w:r w:rsidRPr="004C4A5C">
        <w:rPr>
          <w:rFonts w:ascii="Times New Roman" w:eastAsia="Times New Roman" w:hAnsi="Times New Roman" w:cs="Times New Roman"/>
          <w:color w:val="000000"/>
          <w:sz w:val="28"/>
          <w:szCs w:val="28"/>
        </w:rPr>
        <w:t xml:space="preserve"> the relevance of the National Environmental Policy Act (NEPA) in FCC’s  5G proceedings. The NRDC filed an </w:t>
      </w:r>
      <w:hyperlink r:id="rId13" w:history="1">
        <w:r w:rsidRPr="004C4A5C">
          <w:rPr>
            <w:rFonts w:ascii="Times New Roman" w:eastAsia="Times New Roman" w:hAnsi="Times New Roman" w:cs="Times New Roman"/>
            <w:color w:val="1155CC"/>
            <w:sz w:val="28"/>
            <w:szCs w:val="28"/>
            <w:u w:val="single"/>
          </w:rPr>
          <w:t>amicus brief</w:t>
        </w:r>
      </w:hyperlink>
      <w:r w:rsidRPr="004C4A5C">
        <w:rPr>
          <w:rFonts w:ascii="Times New Roman" w:eastAsia="Times New Roman" w:hAnsi="Times New Roman" w:cs="Times New Roman"/>
          <w:color w:val="000000"/>
          <w:sz w:val="28"/>
          <w:szCs w:val="28"/>
        </w:rPr>
        <w:t xml:space="preserve"> in the Petitioners’ case.</w:t>
      </w:r>
    </w:p>
    <w:p w14:paraId="36508075" w14:textId="77777777" w:rsidR="004C4A5C" w:rsidRPr="004C4A5C" w:rsidRDefault="004C4A5C" w:rsidP="004C4A5C">
      <w:pPr>
        <w:spacing w:before="240" w:after="240"/>
        <w:rPr>
          <w:rFonts w:ascii="Times New Roman" w:eastAsia="Times New Roman" w:hAnsi="Times New Roman" w:cs="Times New Roman"/>
          <w:sz w:val="28"/>
          <w:szCs w:val="28"/>
        </w:rPr>
      </w:pPr>
      <w:r w:rsidRPr="004C4A5C">
        <w:rPr>
          <w:rFonts w:ascii="Times New Roman" w:eastAsia="Times New Roman" w:hAnsi="Times New Roman" w:cs="Times New Roman"/>
          <w:color w:val="000000"/>
          <w:sz w:val="28"/>
          <w:szCs w:val="28"/>
        </w:rPr>
        <w:t xml:space="preserve">The Petitioners contend the FCC ignored extensive evidence submitted to the agency showing that non-thermal levels of pulsed and modulated RFR emitted by wireless technology are harmful to humans, wildlife and the environment, and its </w:t>
      </w:r>
      <w:r w:rsidRPr="004C4A5C">
        <w:rPr>
          <w:rFonts w:ascii="Times New Roman" w:eastAsia="Times New Roman" w:hAnsi="Times New Roman" w:cs="Times New Roman"/>
          <w:color w:val="000000"/>
          <w:sz w:val="28"/>
          <w:szCs w:val="28"/>
        </w:rPr>
        <w:lastRenderedPageBreak/>
        <w:t>order failed to provide a record of a reasoned decision making. Therefore, the Petitioners claim the FCC has violated the Administrative Procedure Act (APA), and its decision is capricious, arbitrary and not evidence-based. In addition, the Petitioners argue that the FCC violated NEPA because the Agency failed to consider the environmental impacts of its decision.  It also violated the 1996 Telecommunications Act (TCA) because it failed to consider the impact of its decision on public health and safety.</w:t>
      </w:r>
    </w:p>
    <w:p w14:paraId="07B54610" w14:textId="53C38E14" w:rsidR="004C4A5C" w:rsidRPr="003627A3" w:rsidRDefault="004C4A5C" w:rsidP="003627A3">
      <w:pPr>
        <w:spacing w:before="240" w:after="240"/>
        <w:rPr>
          <w:rFonts w:ascii="Times New Roman" w:eastAsia="Times New Roman" w:hAnsi="Times New Roman" w:cs="Times New Roman"/>
          <w:sz w:val="28"/>
          <w:szCs w:val="28"/>
        </w:rPr>
      </w:pPr>
      <w:r w:rsidRPr="004C4A5C">
        <w:rPr>
          <w:rFonts w:ascii="Times New Roman" w:eastAsia="Times New Roman" w:hAnsi="Times New Roman" w:cs="Times New Roman"/>
          <w:color w:val="000000"/>
          <w:sz w:val="28"/>
          <w:szCs w:val="28"/>
        </w:rPr>
        <w:t>The FCC ignored numerous submissions detailing injuries and rapidly growing illnesses such as Radiation Sickness from radiofrequency radiation</w:t>
      </w:r>
      <w:r w:rsidR="005D70AC">
        <w:rPr>
          <w:rFonts w:ascii="Times New Roman" w:eastAsia="Times New Roman" w:hAnsi="Times New Roman" w:cs="Times New Roman"/>
          <w:color w:val="000000"/>
          <w:sz w:val="28"/>
          <w:szCs w:val="28"/>
        </w:rPr>
        <w:t>.</w:t>
      </w:r>
      <w:r w:rsidRPr="004C4A5C">
        <w:rPr>
          <w:rFonts w:ascii="Times New Roman" w:eastAsia="Times New Roman" w:hAnsi="Times New Roman" w:cs="Times New Roman"/>
          <w:color w:val="000000"/>
          <w:sz w:val="28"/>
          <w:szCs w:val="28"/>
        </w:rPr>
        <w:t xml:space="preserve"> Petitioners argued that the inadequate FCC guidelines are used to deny accommodation in violation of the Americans with Disabilit</w:t>
      </w:r>
      <w:r w:rsidR="003D5277" w:rsidRPr="00662386">
        <w:rPr>
          <w:rFonts w:ascii="Times New Roman" w:eastAsia="Times New Roman" w:hAnsi="Times New Roman" w:cs="Times New Roman"/>
          <w:color w:val="000000"/>
          <w:sz w:val="28"/>
          <w:szCs w:val="28"/>
        </w:rPr>
        <w:t>ies</w:t>
      </w:r>
      <w:r w:rsidRPr="004C4A5C">
        <w:rPr>
          <w:rFonts w:ascii="Times New Roman" w:eastAsia="Times New Roman" w:hAnsi="Times New Roman" w:cs="Times New Roman"/>
          <w:color w:val="000000"/>
          <w:sz w:val="28"/>
          <w:szCs w:val="28"/>
        </w:rPr>
        <w:t xml:space="preserve"> Act. The </w:t>
      </w:r>
      <w:hyperlink r:id="rId14" w:history="1">
        <w:r w:rsidRPr="00775197">
          <w:rPr>
            <w:rStyle w:val="Hyperlink"/>
            <w:rFonts w:ascii="Times New Roman" w:eastAsia="Times New Roman" w:hAnsi="Times New Roman" w:cs="Times New Roman"/>
            <w:sz w:val="28"/>
            <w:szCs w:val="28"/>
          </w:rPr>
          <w:t>Petitioners filed 11,000 pages of evidence in support of their claims</w:t>
        </w:r>
      </w:hyperlink>
      <w:r w:rsidRPr="004C4A5C">
        <w:rPr>
          <w:rFonts w:ascii="Times New Roman" w:eastAsia="Times New Roman" w:hAnsi="Times New Roman" w:cs="Times New Roman"/>
          <w:color w:val="000000"/>
          <w:sz w:val="28"/>
          <w:szCs w:val="28"/>
        </w:rPr>
        <w:t xml:space="preserve">.  </w:t>
      </w:r>
    </w:p>
    <w:p w14:paraId="55068579" w14:textId="0889E8CD" w:rsidR="003627A3" w:rsidRDefault="003627A3" w:rsidP="003627A3">
      <w:pPr>
        <w:shd w:val="clear" w:color="auto" w:fill="FFFFFF"/>
        <w:textAlignment w:val="baseline"/>
        <w:rPr>
          <w:rFonts w:asciiTheme="majorBidi" w:eastAsia="Times New Roman" w:hAnsiTheme="majorBidi" w:cstheme="majorBidi"/>
          <w:color w:val="000000"/>
          <w:sz w:val="28"/>
          <w:szCs w:val="28"/>
          <w:lang w:bidi="he-IL"/>
        </w:rPr>
      </w:pPr>
      <w:r w:rsidRPr="003627A3">
        <w:rPr>
          <w:rFonts w:asciiTheme="majorBidi" w:eastAsia="Times New Roman" w:hAnsiTheme="majorBidi" w:cstheme="majorBidi"/>
          <w:color w:val="000000"/>
          <w:sz w:val="28"/>
          <w:szCs w:val="28"/>
          <w:lang w:bidi="he-IL"/>
        </w:rPr>
        <w:t>“Environmental Health Trust has worked for over a decade to protect the public from radiofrequency radiation, </w:t>
      </w:r>
      <w:hyperlink r:id="rId15" w:tgtFrame="_blank" w:history="1">
        <w:r w:rsidRPr="003627A3">
          <w:rPr>
            <w:rStyle w:val="Hyperlink"/>
            <w:rFonts w:ascii="Times New Roman" w:hAnsi="Times New Roman" w:cs="Times New Roman"/>
            <w:sz w:val="28"/>
            <w:szCs w:val="28"/>
          </w:rPr>
          <w:t>testified</w:t>
        </w:r>
      </w:hyperlink>
      <w:r w:rsidRPr="003627A3">
        <w:rPr>
          <w:rFonts w:asciiTheme="majorBidi" w:eastAsia="Times New Roman" w:hAnsiTheme="majorBidi" w:cstheme="majorBidi"/>
          <w:color w:val="000000"/>
          <w:sz w:val="28"/>
          <w:szCs w:val="28"/>
          <w:lang w:bidi="he-IL"/>
        </w:rPr>
        <w:t> to Congress and published critical </w:t>
      </w:r>
      <w:hyperlink r:id="rId16" w:tgtFrame="_blank" w:history="1">
        <w:r w:rsidRPr="003627A3">
          <w:rPr>
            <w:rStyle w:val="Hyperlink"/>
            <w:rFonts w:ascii="Times New Roman" w:hAnsi="Times New Roman" w:cs="Times New Roman"/>
            <w:sz w:val="28"/>
            <w:szCs w:val="28"/>
          </w:rPr>
          <w:t>research</w:t>
        </w:r>
      </w:hyperlink>
      <w:r w:rsidRPr="003627A3">
        <w:rPr>
          <w:rFonts w:asciiTheme="majorBidi" w:eastAsia="Times New Roman" w:hAnsiTheme="majorBidi" w:cstheme="majorBidi"/>
          <w:color w:val="000000"/>
          <w:sz w:val="28"/>
          <w:szCs w:val="28"/>
          <w:lang w:bidi="he-IL"/>
        </w:rPr>
        <w:t xml:space="preserve"> on why children are more vulnerable,” said </w:t>
      </w:r>
      <w:proofErr w:type="spellStart"/>
      <w:r w:rsidRPr="003627A3">
        <w:rPr>
          <w:rFonts w:asciiTheme="majorBidi" w:eastAsia="Times New Roman" w:hAnsiTheme="majorBidi" w:cstheme="majorBidi"/>
          <w:color w:val="000000"/>
          <w:sz w:val="28"/>
          <w:szCs w:val="28"/>
          <w:lang w:bidi="he-IL"/>
        </w:rPr>
        <w:t>Devra</w:t>
      </w:r>
      <w:proofErr w:type="spellEnd"/>
      <w:r w:rsidRPr="003627A3">
        <w:rPr>
          <w:rFonts w:asciiTheme="majorBidi" w:eastAsia="Times New Roman" w:hAnsiTheme="majorBidi" w:cstheme="majorBidi"/>
          <w:color w:val="000000"/>
          <w:sz w:val="28"/>
          <w:szCs w:val="28"/>
          <w:lang w:bidi="he-IL"/>
        </w:rPr>
        <w:t xml:space="preserve"> Davis Ph.D., MPH, president and founder of Environmental Health Trust. “The FCC has ignored our </w:t>
      </w:r>
      <w:hyperlink r:id="rId17" w:tgtFrame="_blank" w:history="1">
        <w:r w:rsidRPr="003627A3">
          <w:rPr>
            <w:rStyle w:val="Hyperlink"/>
            <w:rFonts w:ascii="Times New Roman" w:hAnsi="Times New Roman" w:cs="Times New Roman"/>
            <w:sz w:val="28"/>
            <w:szCs w:val="28"/>
          </w:rPr>
          <w:t>extensive submissions to the FCC</w:t>
        </w:r>
      </w:hyperlink>
      <w:r w:rsidRPr="003627A3">
        <w:rPr>
          <w:rStyle w:val="Hyperlink"/>
          <w:rFonts w:ascii="Times New Roman" w:hAnsi="Times New Roman" w:cs="Times New Roman"/>
          <w:sz w:val="28"/>
          <w:szCs w:val="28"/>
        </w:rPr>
        <w:t> </w:t>
      </w:r>
      <w:r w:rsidRPr="003627A3">
        <w:rPr>
          <w:rFonts w:asciiTheme="majorBidi" w:eastAsia="Times New Roman" w:hAnsiTheme="majorBidi" w:cstheme="majorBidi"/>
          <w:color w:val="000000"/>
          <w:sz w:val="28"/>
          <w:szCs w:val="28"/>
          <w:lang w:bidi="he-IL"/>
        </w:rPr>
        <w:t>over the years which clearly document harm. As the legacies of lead, asbestos, and tobacco teach us, this issue deserves the immediate attention of our federal government in order to protect our children’s healthy future.”</w:t>
      </w:r>
    </w:p>
    <w:p w14:paraId="2DB4C688" w14:textId="77777777" w:rsidR="003627A3" w:rsidRPr="003627A3" w:rsidRDefault="003627A3" w:rsidP="003627A3">
      <w:pPr>
        <w:shd w:val="clear" w:color="auto" w:fill="FFFFFF"/>
        <w:textAlignment w:val="baseline"/>
        <w:rPr>
          <w:rFonts w:asciiTheme="majorBidi" w:eastAsia="Times New Roman" w:hAnsiTheme="majorBidi" w:cstheme="majorBidi"/>
          <w:color w:val="000000"/>
          <w:sz w:val="28"/>
          <w:szCs w:val="28"/>
          <w:lang w:bidi="he-IL"/>
        </w:rPr>
      </w:pPr>
    </w:p>
    <w:p w14:paraId="763B4ED1" w14:textId="0707D1C5" w:rsidR="003627A3" w:rsidRDefault="003627A3" w:rsidP="003627A3">
      <w:pPr>
        <w:shd w:val="clear" w:color="auto" w:fill="FFFFFF"/>
        <w:textAlignment w:val="baseline"/>
        <w:rPr>
          <w:rFonts w:asciiTheme="majorBidi" w:eastAsia="Times New Roman" w:hAnsiTheme="majorBidi" w:cstheme="majorBidi"/>
          <w:color w:val="000000"/>
          <w:sz w:val="28"/>
          <w:szCs w:val="28"/>
          <w:lang w:bidi="he-IL"/>
        </w:rPr>
      </w:pPr>
      <w:r w:rsidRPr="003627A3">
        <w:rPr>
          <w:rFonts w:asciiTheme="majorBidi" w:eastAsia="Times New Roman" w:hAnsiTheme="majorBidi" w:cstheme="majorBidi"/>
          <w:color w:val="000000"/>
          <w:sz w:val="28"/>
          <w:szCs w:val="28"/>
          <w:lang w:bidi="he-IL"/>
        </w:rPr>
        <w:t>“This is a landmark case and it is of the utmost importance to the </w:t>
      </w:r>
      <w:hyperlink r:id="rId18" w:history="1">
        <w:r w:rsidRPr="003627A3">
          <w:rPr>
            <w:rStyle w:val="Hyperlink"/>
            <w:rFonts w:ascii="Times New Roman" w:hAnsi="Times New Roman" w:cs="Times New Roman"/>
            <w:sz w:val="28"/>
            <w:szCs w:val="28"/>
          </w:rPr>
          <w:t>Children’s Health Defense</w:t>
        </w:r>
      </w:hyperlink>
      <w:r w:rsidRPr="003627A3">
        <w:rPr>
          <w:rFonts w:asciiTheme="majorBidi" w:eastAsia="Times New Roman" w:hAnsiTheme="majorBidi" w:cstheme="majorBidi"/>
          <w:color w:val="000000"/>
          <w:sz w:val="28"/>
          <w:szCs w:val="28"/>
          <w:lang w:bidi="he-IL"/>
        </w:rPr>
        <w:t> which works relentlessly to eliminate the epidemic of sickness in children,” said the organization’s chairman, Robert F. Kennedy Jr. “The American public has been poorly served by the FCC. The FCC’s guidelines are decades-old and are based on scientific assumptions that were proven false. Its failure and disregard of public health is evident in the growing and widespread conditions involving brain damage, learning disabilities, and a host of complex neurological syndromes.”</w:t>
      </w:r>
    </w:p>
    <w:p w14:paraId="52073148" w14:textId="77777777" w:rsidR="003627A3" w:rsidRPr="003627A3" w:rsidRDefault="003627A3" w:rsidP="003627A3">
      <w:pPr>
        <w:shd w:val="clear" w:color="auto" w:fill="FFFFFF"/>
        <w:textAlignment w:val="baseline"/>
        <w:rPr>
          <w:rFonts w:asciiTheme="majorBidi" w:eastAsia="Times New Roman" w:hAnsiTheme="majorBidi" w:cstheme="majorBidi"/>
          <w:color w:val="000000"/>
          <w:sz w:val="28"/>
          <w:szCs w:val="28"/>
          <w:lang w:bidi="he-IL"/>
        </w:rPr>
      </w:pPr>
      <w:bookmarkStart w:id="0" w:name="_GoBack"/>
      <w:bookmarkEnd w:id="0"/>
    </w:p>
    <w:p w14:paraId="5C4B9C4A" w14:textId="77777777" w:rsidR="003627A3" w:rsidRPr="003627A3" w:rsidRDefault="003627A3" w:rsidP="003627A3">
      <w:pPr>
        <w:shd w:val="clear" w:color="auto" w:fill="FFFFFF"/>
        <w:textAlignment w:val="baseline"/>
        <w:rPr>
          <w:rFonts w:asciiTheme="majorBidi" w:eastAsia="Times New Roman" w:hAnsiTheme="majorBidi" w:cstheme="majorBidi"/>
          <w:color w:val="000000"/>
          <w:sz w:val="28"/>
          <w:szCs w:val="28"/>
          <w:lang w:bidi="he-IL"/>
        </w:rPr>
      </w:pPr>
      <w:r w:rsidRPr="003627A3">
        <w:rPr>
          <w:rFonts w:asciiTheme="majorBidi" w:eastAsia="Times New Roman" w:hAnsiTheme="majorBidi" w:cstheme="majorBidi"/>
          <w:color w:val="000000"/>
          <w:sz w:val="28"/>
          <w:szCs w:val="28"/>
          <w:lang w:bidi="he-IL"/>
        </w:rPr>
        <w:t>Kennedy added: “The overwhelming experimental and human evidence which the FCC has ignored leaves no doubt that wireless technology is a major contributory factor to this epidemic. The FCC has shown that its chief interest is protecting the </w:t>
      </w:r>
      <w:hyperlink r:id="rId19" w:history="1">
        <w:r w:rsidRPr="003627A3">
          <w:rPr>
            <w:rStyle w:val="Hyperlink"/>
            <w:rFonts w:ascii="Times New Roman" w:hAnsi="Times New Roman" w:cs="Times New Roman"/>
            <w:sz w:val="28"/>
            <w:szCs w:val="28"/>
          </w:rPr>
          <w:t>telecom industry</w:t>
        </w:r>
      </w:hyperlink>
      <w:r w:rsidRPr="003627A3">
        <w:rPr>
          <w:rFonts w:asciiTheme="majorBidi" w:eastAsia="Times New Roman" w:hAnsiTheme="majorBidi" w:cstheme="majorBidi"/>
          <w:color w:val="000000"/>
          <w:sz w:val="28"/>
          <w:szCs w:val="28"/>
          <w:lang w:bidi="he-IL"/>
        </w:rPr>
        <w:t> and maximizing its profits, and its position as put forward in its brief is simply indefensible.”</w:t>
      </w:r>
    </w:p>
    <w:p w14:paraId="3BABD744" w14:textId="4791A165" w:rsidR="00875467" w:rsidRPr="003627A3" w:rsidRDefault="00875467" w:rsidP="00F02314">
      <w:pPr>
        <w:rPr>
          <w:rFonts w:asciiTheme="majorBidi" w:hAnsiTheme="majorBidi" w:cstheme="majorBidi"/>
          <w:sz w:val="28"/>
          <w:szCs w:val="28"/>
        </w:rPr>
      </w:pPr>
    </w:p>
    <w:sectPr w:rsidR="00875467" w:rsidRPr="00362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5C"/>
    <w:rsid w:val="00214C37"/>
    <w:rsid w:val="002E7158"/>
    <w:rsid w:val="003627A3"/>
    <w:rsid w:val="00372204"/>
    <w:rsid w:val="003915CA"/>
    <w:rsid w:val="003D5277"/>
    <w:rsid w:val="004C4A5C"/>
    <w:rsid w:val="005D70AC"/>
    <w:rsid w:val="00662386"/>
    <w:rsid w:val="00775197"/>
    <w:rsid w:val="00875467"/>
    <w:rsid w:val="00AE77B2"/>
    <w:rsid w:val="00E83A83"/>
    <w:rsid w:val="00E85C27"/>
    <w:rsid w:val="00F023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DF2F"/>
  <w15:chartTrackingRefBased/>
  <w15:docId w15:val="{70566CDF-AC66-8444-80CC-6F672FBB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70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A5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4A5C"/>
    <w:rPr>
      <w:color w:val="0000FF"/>
      <w:u w:val="single"/>
    </w:rPr>
  </w:style>
  <w:style w:type="character" w:styleId="UnresolvedMention">
    <w:name w:val="Unresolved Mention"/>
    <w:basedOn w:val="DefaultParagraphFont"/>
    <w:uiPriority w:val="99"/>
    <w:semiHidden/>
    <w:unhideWhenUsed/>
    <w:rsid w:val="00372204"/>
    <w:rPr>
      <w:color w:val="605E5C"/>
      <w:shd w:val="clear" w:color="auto" w:fill="E1DFDD"/>
    </w:rPr>
  </w:style>
  <w:style w:type="character" w:styleId="FollowedHyperlink">
    <w:name w:val="FollowedHyperlink"/>
    <w:basedOn w:val="DefaultParagraphFont"/>
    <w:uiPriority w:val="99"/>
    <w:semiHidden/>
    <w:unhideWhenUsed/>
    <w:rsid w:val="002E7158"/>
    <w:rPr>
      <w:color w:val="954F72" w:themeColor="followedHyperlink"/>
      <w:u w:val="single"/>
    </w:rPr>
  </w:style>
  <w:style w:type="character" w:customStyle="1" w:styleId="Heading1Char">
    <w:name w:val="Heading 1 Char"/>
    <w:basedOn w:val="DefaultParagraphFont"/>
    <w:link w:val="Heading1"/>
    <w:uiPriority w:val="9"/>
    <w:rsid w:val="005D70A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4099">
      <w:bodyDiv w:val="1"/>
      <w:marLeft w:val="0"/>
      <w:marRight w:val="0"/>
      <w:marTop w:val="0"/>
      <w:marBottom w:val="0"/>
      <w:divBdr>
        <w:top w:val="none" w:sz="0" w:space="0" w:color="auto"/>
        <w:left w:val="none" w:sz="0" w:space="0" w:color="auto"/>
        <w:bottom w:val="none" w:sz="0" w:space="0" w:color="auto"/>
        <w:right w:val="none" w:sz="0" w:space="0" w:color="auto"/>
      </w:divBdr>
    </w:div>
    <w:div w:id="1110974533">
      <w:bodyDiv w:val="1"/>
      <w:marLeft w:val="0"/>
      <w:marRight w:val="0"/>
      <w:marTop w:val="0"/>
      <w:marBottom w:val="0"/>
      <w:divBdr>
        <w:top w:val="none" w:sz="0" w:space="0" w:color="auto"/>
        <w:left w:val="none" w:sz="0" w:space="0" w:color="auto"/>
        <w:bottom w:val="none" w:sz="0" w:space="0" w:color="auto"/>
        <w:right w:val="none" w:sz="0" w:space="0" w:color="auto"/>
      </w:divBdr>
    </w:div>
    <w:div w:id="1991521695">
      <w:bodyDiv w:val="1"/>
      <w:marLeft w:val="0"/>
      <w:marRight w:val="0"/>
      <w:marTop w:val="0"/>
      <w:marBottom w:val="0"/>
      <w:divBdr>
        <w:top w:val="none" w:sz="0" w:space="0" w:color="auto"/>
        <w:left w:val="none" w:sz="0" w:space="0" w:color="auto"/>
        <w:bottom w:val="none" w:sz="0" w:space="0" w:color="auto"/>
        <w:right w:val="none" w:sz="0" w:space="0" w:color="auto"/>
      </w:divBdr>
    </w:div>
    <w:div w:id="21405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shealthdefense.org/" TargetMode="External"/><Relationship Id="rId13" Type="http://schemas.openxmlformats.org/officeDocument/2006/relationships/hyperlink" Target="https://childrenshealthdefense.org/wp-content/uploads/nrdc-amicus-8-5-20.pdf" TargetMode="External"/><Relationship Id="rId18" Type="http://schemas.openxmlformats.org/officeDocument/2006/relationships/hyperlink" Target="https://childrenshealthdefense.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htrust.org/key-issues/" TargetMode="External"/><Relationship Id="rId12" Type="http://schemas.openxmlformats.org/officeDocument/2006/relationships/hyperlink" Target="https://ehtrust.org/federal-court-overturns-fcc-order-which-bypassed-environmental-review-for-5g-small-cell-wireless/" TargetMode="External"/><Relationship Id="rId17" Type="http://schemas.openxmlformats.org/officeDocument/2006/relationships/hyperlink" Target="https://www.fcc.gov/ecfs/search/filings?proceedings_name=13-84&amp;q=filers.name:(*Environmental%20Health%20Trust*)&amp;sort=date_disseminated,DESC" TargetMode="External"/><Relationship Id="rId2" Type="http://schemas.openxmlformats.org/officeDocument/2006/relationships/settings" Target="settings.xml"/><Relationship Id="rId16" Type="http://schemas.openxmlformats.org/officeDocument/2006/relationships/hyperlink" Target="https://ehtrust.org/science/recent-scientific-publications-by-the-eht-scientific-tea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oordinator@ehtrust.org" TargetMode="External"/><Relationship Id="rId11" Type="http://schemas.openxmlformats.org/officeDocument/2006/relationships/hyperlink" Target="https://ehtrust.org/wp-content/uploads/Court-Opinion.pdf" TargetMode="External"/><Relationship Id="rId5" Type="http://schemas.openxmlformats.org/officeDocument/2006/relationships/hyperlink" Target="tel:%20202-599-1461" TargetMode="External"/><Relationship Id="rId15" Type="http://schemas.openxmlformats.org/officeDocument/2006/relationships/hyperlink" Target="https://ehtrust.org/policy/congressional-hearings/" TargetMode="External"/><Relationship Id="rId10" Type="http://schemas.openxmlformats.org/officeDocument/2006/relationships/hyperlink" Target="http://www.youtube.com/uscourtscadc" TargetMode="External"/><Relationship Id="rId19" Type="http://schemas.openxmlformats.org/officeDocument/2006/relationships/hyperlink" Target="https://childrenshealthdefense.org/defender_category/big-tech/" TargetMode="External"/><Relationship Id="rId4" Type="http://schemas.openxmlformats.org/officeDocument/2006/relationships/hyperlink" Target="http://dafna.tachover@ChildrensHealthDefense.org" TargetMode="External"/><Relationship Id="rId9" Type="http://schemas.openxmlformats.org/officeDocument/2006/relationships/hyperlink" Target="https://childrenshealthdefense.org/wp-content/uploads/Corrected-Brief-and-Hyperlinks-Table-Postable-pdf-A1.pdf" TargetMode="External"/><Relationship Id="rId14" Type="http://schemas.openxmlformats.org/officeDocument/2006/relationships/hyperlink" Target="https://childrenshealthdefense.org/defender/landmark-5g-case-against-fcc-hearing-set-jan-25/?utm_source=salsa&amp;eType=EmailBlastContent&amp;eId=a84470c7-e480-4074-bb6a-1945be67a6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Dafna</cp:lastModifiedBy>
  <cp:revision>2</cp:revision>
  <dcterms:created xsi:type="dcterms:W3CDTF">2021-01-21T23:25:00Z</dcterms:created>
  <dcterms:modified xsi:type="dcterms:W3CDTF">2021-01-21T23:25:00Z</dcterms:modified>
</cp:coreProperties>
</file>