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8333"/>
      </w:tblGrid>
      <w:tr w:rsidR="003C16E9" w14:paraId="787DC98A" w14:textId="77777777" w:rsidTr="008667C6">
        <w:trPr>
          <w:trHeight w:val="1782"/>
        </w:trPr>
        <w:tc>
          <w:tcPr>
            <w:tcW w:w="2587" w:type="dxa"/>
          </w:tcPr>
          <w:p w14:paraId="2855BE42" w14:textId="5F578ED7" w:rsidR="003C16E9" w:rsidRDefault="003C16E9" w:rsidP="00742CC6">
            <w:pPr>
              <w:ind w:right="819"/>
            </w:pPr>
            <w:r w:rsidRPr="00EF754A">
              <w:rPr>
                <w:noProof/>
              </w:rPr>
              <w:drawing>
                <wp:inline distT="0" distB="0" distL="0" distR="0" wp14:anchorId="3BB1A00C" wp14:editId="145A1801">
                  <wp:extent cx="1541780" cy="134175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780" cy="1341755"/>
                          </a:xfrm>
                          <a:prstGeom prst="rect">
                            <a:avLst/>
                          </a:prstGeom>
                          <a:noFill/>
                          <a:ln>
                            <a:noFill/>
                          </a:ln>
                        </pic:spPr>
                      </pic:pic>
                    </a:graphicData>
                  </a:graphic>
                </wp:inline>
              </w:drawing>
            </w:r>
          </w:p>
        </w:tc>
        <w:tc>
          <w:tcPr>
            <w:tcW w:w="8333" w:type="dxa"/>
          </w:tcPr>
          <w:p w14:paraId="7C70B1E8" w14:textId="2F994FA1" w:rsidR="003C16E9" w:rsidRPr="00F2524C" w:rsidRDefault="003C16E9" w:rsidP="00742CC6">
            <w:pPr>
              <w:rPr>
                <w:b/>
              </w:rPr>
            </w:pPr>
            <w:r w:rsidRPr="00F2524C">
              <w:rPr>
                <w:b/>
                <w:noProof/>
              </w:rPr>
              <mc:AlternateContent>
                <mc:Choice Requires="wps">
                  <w:drawing>
                    <wp:anchor distT="4294967294" distB="4294967294" distL="114298" distR="114298" simplePos="0" relativeHeight="251652096" behindDoc="0" locked="0" layoutInCell="1" allowOverlap="1" wp14:anchorId="0C4CBE11" wp14:editId="2D2D6D37">
                      <wp:simplePos x="0" y="0"/>
                      <wp:positionH relativeFrom="column">
                        <wp:posOffset>1971674</wp:posOffset>
                      </wp:positionH>
                      <wp:positionV relativeFrom="paragraph">
                        <wp:posOffset>107949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3C248" id="Straight Connector 7" o:spid="_x0000_s1026" style="position:absolute;z-index:2516520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55.25pt,8.5pt" to="15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"/>
                  </w:pict>
                </mc:Fallback>
              </mc:AlternateContent>
            </w:r>
            <w:r w:rsidRPr="00F2524C">
              <w:rPr>
                <w:b/>
              </w:rPr>
              <w:t xml:space="preserve">JOB DESCRIPTION                                                </w:t>
            </w:r>
          </w:p>
          <w:p w14:paraId="0A65F983" w14:textId="0A00B04C" w:rsidR="003C16E9" w:rsidRDefault="003C16E9" w:rsidP="00742CC6">
            <w:pPr>
              <w:rPr>
                <w:sz w:val="20"/>
              </w:rPr>
            </w:pPr>
            <w:r>
              <w:rPr>
                <w:noProof/>
              </w:rPr>
              <mc:AlternateContent>
                <mc:Choice Requires="wps">
                  <w:drawing>
                    <wp:anchor distT="0" distB="0" distL="114300" distR="114300" simplePos="0" relativeHeight="251655168" behindDoc="0" locked="0" layoutInCell="1" allowOverlap="1" wp14:anchorId="77243FCE" wp14:editId="42C3A0EF">
                      <wp:simplePos x="0" y="0"/>
                      <wp:positionH relativeFrom="column">
                        <wp:posOffset>-85725</wp:posOffset>
                      </wp:positionH>
                      <wp:positionV relativeFrom="paragraph">
                        <wp:posOffset>46990</wp:posOffset>
                      </wp:positionV>
                      <wp:extent cx="5146675" cy="1905"/>
                      <wp:effectExtent l="0" t="19050" r="34925" b="361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6675" cy="1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83377"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7pt" to="39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" strokeweight="3pt"/>
                  </w:pict>
                </mc:Fallback>
              </mc:AlternateContent>
            </w:r>
          </w:p>
          <w:p w14:paraId="0521BD2F" w14:textId="296DCB4C" w:rsidR="003C16E9" w:rsidRPr="00F2524C" w:rsidRDefault="003C16E9" w:rsidP="00742CC6">
            <w:pPr>
              <w:tabs>
                <w:tab w:val="left" w:pos="3480"/>
              </w:tabs>
              <w:ind w:right="-1395"/>
              <w:rPr>
                <w:b/>
                <w:sz w:val="20"/>
                <w:szCs w:val="20"/>
              </w:rPr>
            </w:pPr>
            <w:r>
              <w:rPr>
                <w:noProof/>
              </w:rPr>
              <mc:AlternateContent>
                <mc:Choice Requires="wps">
                  <w:drawing>
                    <wp:anchor distT="0" distB="0" distL="114300" distR="114300" simplePos="0" relativeHeight="251657216" behindDoc="0" locked="0" layoutInCell="1" allowOverlap="1" wp14:anchorId="44B0B36D" wp14:editId="6601D560">
                      <wp:simplePos x="0" y="0"/>
                      <wp:positionH relativeFrom="column">
                        <wp:posOffset>-81915</wp:posOffset>
                      </wp:positionH>
                      <wp:positionV relativeFrom="paragraph">
                        <wp:posOffset>114935</wp:posOffset>
                      </wp:positionV>
                      <wp:extent cx="5140325" cy="2540"/>
                      <wp:effectExtent l="0" t="0" r="22225" b="355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03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07BCC" id="Straight Connector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9.05pt" to="398.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"/>
                  </w:pict>
                </mc:Fallback>
              </mc:AlternateContent>
            </w:r>
            <w:r>
              <w:rPr>
                <w:sz w:val="16"/>
              </w:rPr>
              <w:t xml:space="preserve">                                                                                                                  </w:t>
            </w:r>
          </w:p>
          <w:p w14:paraId="7A635617" w14:textId="6ED61EAD" w:rsidR="003C16E9" w:rsidRDefault="003C16E9" w:rsidP="00742CC6">
            <w:pPr>
              <w:jc w:val="center"/>
              <w:rPr>
                <w:sz w:val="16"/>
              </w:rPr>
            </w:pPr>
            <w:r w:rsidRPr="00F2524C">
              <w:rPr>
                <w:sz w:val="20"/>
                <w:szCs w:val="20"/>
              </w:rPr>
              <w:t>EFFECTIVE DATE</w:t>
            </w:r>
            <w:r w:rsidRPr="00F2524C">
              <w:rPr>
                <w:noProof/>
                <w:sz w:val="20"/>
                <w:szCs w:val="20"/>
              </w:rPr>
              <w:t xml:space="preserve"> </w:t>
            </w:r>
            <w:r w:rsidR="001B7DF5">
              <w:rPr>
                <w:b/>
                <w:noProof/>
                <w:sz w:val="20"/>
                <w:szCs w:val="20"/>
              </w:rPr>
              <w:t>0</w:t>
            </w:r>
            <w:r w:rsidR="00FA67F6">
              <w:rPr>
                <w:b/>
                <w:noProof/>
                <w:sz w:val="20"/>
                <w:szCs w:val="20"/>
              </w:rPr>
              <w:t>06/01/2022</w:t>
            </w:r>
          </w:p>
          <w:p w14:paraId="4FEA9C07" w14:textId="57AF68CA" w:rsidR="003C16E9" w:rsidRDefault="003C16E9" w:rsidP="00742CC6">
            <w:pPr>
              <w:rPr>
                <w:sz w:val="16"/>
              </w:rPr>
            </w:pPr>
            <w:r>
              <w:rPr>
                <w:noProof/>
              </w:rPr>
              <mc:AlternateContent>
                <mc:Choice Requires="wps">
                  <w:drawing>
                    <wp:anchor distT="0" distB="0" distL="114300" distR="114300" simplePos="0" relativeHeight="251662336" behindDoc="0" locked="0" layoutInCell="1" allowOverlap="1" wp14:anchorId="49E04486" wp14:editId="6F63BAEF">
                      <wp:simplePos x="0" y="0"/>
                      <wp:positionH relativeFrom="column">
                        <wp:posOffset>-85090</wp:posOffset>
                      </wp:positionH>
                      <wp:positionV relativeFrom="paragraph">
                        <wp:posOffset>118745</wp:posOffset>
                      </wp:positionV>
                      <wp:extent cx="5146675" cy="1905"/>
                      <wp:effectExtent l="0" t="19050" r="34925" b="361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6675" cy="1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440E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9.35pt" to="398.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" strokeweight="3pt"/>
                  </w:pict>
                </mc:Fallback>
              </mc:AlternateContent>
            </w:r>
          </w:p>
          <w:p w14:paraId="76709321" w14:textId="77777777" w:rsidR="003C16E9" w:rsidRDefault="003C16E9" w:rsidP="00742CC6">
            <w:pPr>
              <w:rPr>
                <w:sz w:val="16"/>
              </w:rPr>
            </w:pPr>
          </w:p>
          <w:p w14:paraId="57C949FB" w14:textId="77777777" w:rsidR="003C16E9" w:rsidRPr="00765708" w:rsidRDefault="003C16E9" w:rsidP="00742CC6">
            <w:pPr>
              <w:tabs>
                <w:tab w:val="left" w:pos="1455"/>
              </w:tabs>
              <w:jc w:val="center"/>
              <w:rPr>
                <w:b/>
                <w:color w:val="0F243E"/>
                <w:sz w:val="32"/>
                <w:szCs w:val="32"/>
              </w:rPr>
            </w:pPr>
            <w:r w:rsidRPr="00765708">
              <w:rPr>
                <w:b/>
                <w:color w:val="0F243E"/>
                <w:sz w:val="32"/>
                <w:szCs w:val="32"/>
              </w:rPr>
              <w:t>Supportive Housing Providers Association</w:t>
            </w:r>
          </w:p>
          <w:p w14:paraId="6027F8B9" w14:textId="77777777" w:rsidR="003C16E9" w:rsidRPr="00765708" w:rsidRDefault="003C16E9" w:rsidP="00742CC6">
            <w:pPr>
              <w:tabs>
                <w:tab w:val="left" w:pos="1455"/>
              </w:tabs>
              <w:jc w:val="center"/>
              <w:rPr>
                <w:b/>
                <w:color w:val="0F243E"/>
                <w:sz w:val="32"/>
                <w:szCs w:val="32"/>
              </w:rPr>
            </w:pPr>
            <w:r w:rsidRPr="00765708">
              <w:rPr>
                <w:b/>
                <w:color w:val="0F243E"/>
                <w:sz w:val="32"/>
                <w:szCs w:val="32"/>
              </w:rPr>
              <w:t>(SHPA)</w:t>
            </w:r>
          </w:p>
        </w:tc>
      </w:tr>
    </w:tbl>
    <w:p w14:paraId="507C21AD" w14:textId="77777777" w:rsidR="00244257" w:rsidRDefault="00244257" w:rsidP="00244257">
      <w:pPr>
        <w:shd w:val="clear" w:color="auto" w:fill="FFFFFF"/>
        <w:spacing w:after="120"/>
        <w:rPr>
          <w:b/>
          <w:bCs/>
          <w:color w:val="000000"/>
        </w:rPr>
      </w:pPr>
    </w:p>
    <w:p w14:paraId="23776CB0" w14:textId="50655868" w:rsidR="003F11F0" w:rsidRDefault="003F11F0" w:rsidP="00244257">
      <w:pPr>
        <w:shd w:val="clear" w:color="auto" w:fill="FFFFFF"/>
        <w:spacing w:after="120"/>
        <w:rPr>
          <w:rFonts w:ascii="Arial" w:hAnsi="Arial" w:cs="Arial"/>
          <w:color w:val="000000"/>
          <w:sz w:val="20"/>
          <w:szCs w:val="20"/>
        </w:rPr>
      </w:pPr>
      <w:r>
        <w:rPr>
          <w:b/>
          <w:bCs/>
          <w:color w:val="000000"/>
        </w:rPr>
        <w:t>Position Title:</w:t>
      </w:r>
      <w:r>
        <w:rPr>
          <w:color w:val="000000"/>
        </w:rPr>
        <w:t>      </w:t>
      </w:r>
      <w:r w:rsidR="00521F7D" w:rsidRPr="00521F7D">
        <w:rPr>
          <w:b/>
          <w:bCs/>
          <w:color w:val="000000"/>
        </w:rPr>
        <w:t xml:space="preserve">Director of </w:t>
      </w:r>
      <w:r w:rsidRPr="00521F7D">
        <w:rPr>
          <w:b/>
          <w:bCs/>
          <w:color w:val="000000"/>
        </w:rPr>
        <w:t xml:space="preserve">Policy </w:t>
      </w:r>
      <w:r w:rsidR="006D223D" w:rsidRPr="00521F7D">
        <w:rPr>
          <w:b/>
          <w:bCs/>
          <w:color w:val="000000"/>
        </w:rPr>
        <w:t>&amp;</w:t>
      </w:r>
      <w:r w:rsidRPr="00521F7D">
        <w:rPr>
          <w:b/>
          <w:bCs/>
          <w:color w:val="000000"/>
        </w:rPr>
        <w:t xml:space="preserve"> </w:t>
      </w:r>
      <w:r w:rsidR="007F5CEE">
        <w:rPr>
          <w:b/>
          <w:bCs/>
          <w:color w:val="000000"/>
        </w:rPr>
        <w:t>Strategy</w:t>
      </w:r>
    </w:p>
    <w:p w14:paraId="3791654B" w14:textId="6DFBE178" w:rsidR="003F11F0" w:rsidRDefault="003F11F0" w:rsidP="00F40514">
      <w:pPr>
        <w:shd w:val="clear" w:color="auto" w:fill="FFFFFF"/>
        <w:rPr>
          <w:b/>
          <w:color w:val="000000"/>
        </w:rPr>
      </w:pPr>
      <w:r w:rsidRPr="00F2524C">
        <w:rPr>
          <w:b/>
          <w:color w:val="000000"/>
        </w:rPr>
        <w:t xml:space="preserve">Reports </w:t>
      </w:r>
      <w:r w:rsidR="00244257">
        <w:rPr>
          <w:b/>
          <w:color w:val="000000"/>
        </w:rPr>
        <w:t>T</w:t>
      </w:r>
      <w:r w:rsidRPr="00F2524C">
        <w:rPr>
          <w:b/>
          <w:color w:val="000000"/>
        </w:rPr>
        <w:t xml:space="preserve">o: </w:t>
      </w:r>
      <w:r>
        <w:rPr>
          <w:b/>
          <w:color w:val="000000"/>
        </w:rPr>
        <w:tab/>
        <w:t>Executive Director</w:t>
      </w:r>
    </w:p>
    <w:p w14:paraId="266A1171" w14:textId="77777777" w:rsidR="00F40514" w:rsidRDefault="00F40514" w:rsidP="00F40514">
      <w:pPr>
        <w:shd w:val="clear" w:color="auto" w:fill="FFFFFF"/>
        <w:rPr>
          <w:b/>
          <w:bCs/>
          <w:color w:val="000000"/>
        </w:rPr>
      </w:pPr>
    </w:p>
    <w:p w14:paraId="4A9E963E" w14:textId="6B957006" w:rsidR="00EE6427" w:rsidRDefault="00295E6F" w:rsidP="00F40514">
      <w:pPr>
        <w:shd w:val="clear" w:color="auto" w:fill="FFFFFF"/>
        <w:rPr>
          <w:b/>
          <w:bCs/>
          <w:color w:val="000000"/>
        </w:rPr>
      </w:pPr>
      <w:r>
        <w:rPr>
          <w:b/>
          <w:bCs/>
          <w:color w:val="000000"/>
        </w:rPr>
        <w:t>Mission</w:t>
      </w:r>
      <w:r w:rsidR="00312402">
        <w:rPr>
          <w:b/>
          <w:bCs/>
          <w:color w:val="000000"/>
        </w:rPr>
        <w:t xml:space="preserve"> </w:t>
      </w:r>
      <w:r w:rsidR="00465FA7">
        <w:rPr>
          <w:b/>
          <w:bCs/>
          <w:color w:val="000000"/>
        </w:rPr>
        <w:t>Statement:</w:t>
      </w:r>
    </w:p>
    <w:p w14:paraId="4FE9F892" w14:textId="77777777" w:rsidR="00312402" w:rsidRPr="00312402" w:rsidRDefault="00312402" w:rsidP="00312402">
      <w:r w:rsidRPr="00312402">
        <w:t xml:space="preserve">To strengthen the supportive housing sector so that people have access to affordable housing and can survive and thrive in their community with services individually tailored to their needs. </w:t>
      </w:r>
    </w:p>
    <w:p w14:paraId="5DF1DC64" w14:textId="77777777" w:rsidR="00312402" w:rsidRPr="00312402" w:rsidRDefault="00312402" w:rsidP="00312402">
      <w:pPr>
        <w:pStyle w:val="NormalWeb"/>
        <w:shd w:val="clear" w:color="auto" w:fill="FFFFFF"/>
        <w:spacing w:before="0" w:beforeAutospacing="0" w:after="0" w:afterAutospacing="0"/>
      </w:pPr>
    </w:p>
    <w:p w14:paraId="22A0E2FD" w14:textId="77777777" w:rsidR="00312402" w:rsidRPr="00465FA7" w:rsidRDefault="00312402" w:rsidP="00312402">
      <w:pPr>
        <w:rPr>
          <w:b/>
          <w:bCs/>
        </w:rPr>
      </w:pPr>
      <w:r w:rsidRPr="00465FA7">
        <w:rPr>
          <w:b/>
          <w:bCs/>
        </w:rPr>
        <w:t xml:space="preserve">Vision Statement: </w:t>
      </w:r>
    </w:p>
    <w:p w14:paraId="1130C4A7" w14:textId="77777777" w:rsidR="00312402" w:rsidRPr="00312402" w:rsidRDefault="00312402" w:rsidP="00312402">
      <w:pPr>
        <w:textAlignment w:val="baseline"/>
        <w:rPr>
          <w:kern w:val="24"/>
        </w:rPr>
      </w:pPr>
      <w:r w:rsidRPr="00312402">
        <w:rPr>
          <w:kern w:val="24"/>
        </w:rPr>
        <w:t>We equip our members, including people with lived experience, with research-based practices for the effective use of existing resources and advocacy programs to increase the resources required to build and sustain the full range of supportive housing options.</w:t>
      </w:r>
    </w:p>
    <w:p w14:paraId="4F248DF3" w14:textId="77777777" w:rsidR="00EE6427" w:rsidRDefault="00EE6427" w:rsidP="00F40514">
      <w:pPr>
        <w:shd w:val="clear" w:color="auto" w:fill="FFFFFF"/>
        <w:rPr>
          <w:b/>
          <w:bCs/>
          <w:color w:val="000000"/>
        </w:rPr>
      </w:pPr>
    </w:p>
    <w:p w14:paraId="58F3F12C" w14:textId="40F697A6" w:rsidR="003F11F0" w:rsidRDefault="003F11F0" w:rsidP="00F40514">
      <w:pPr>
        <w:shd w:val="clear" w:color="auto" w:fill="FFFFFF"/>
        <w:rPr>
          <w:b/>
          <w:bCs/>
          <w:color w:val="000000"/>
        </w:rPr>
      </w:pPr>
      <w:r>
        <w:rPr>
          <w:b/>
          <w:bCs/>
          <w:color w:val="000000"/>
        </w:rPr>
        <w:t>Position Summary:</w:t>
      </w:r>
    </w:p>
    <w:p w14:paraId="217813E1" w14:textId="5AFD5D34" w:rsidR="003F11F0" w:rsidRDefault="002766B3" w:rsidP="003F11F0">
      <w:pPr>
        <w:shd w:val="clear" w:color="auto" w:fill="FFFFFF"/>
        <w:spacing w:after="120"/>
        <w:rPr>
          <w:rFonts w:cs="Calibri"/>
          <w:color w:val="000000"/>
        </w:rPr>
      </w:pPr>
      <w:r w:rsidRPr="002766B3">
        <w:t xml:space="preserve">The </w:t>
      </w:r>
      <w:r w:rsidR="00546C92">
        <w:t xml:space="preserve">Director of </w:t>
      </w:r>
      <w:r w:rsidRPr="002766B3">
        <w:t xml:space="preserve">Policy and </w:t>
      </w:r>
      <w:r w:rsidR="002E12D4">
        <w:t>Strategy</w:t>
      </w:r>
      <w:r w:rsidRPr="002766B3">
        <w:t xml:space="preserve"> is the lead coordinator in the development and facilitation of the SHPA statewide advocacy plan for the increase of supportive housing opportunities in Illinois and the coordination and facilitation of the statewide advocacy committee as outlined in the SHPA strategic plan. The </w:t>
      </w:r>
      <w:r w:rsidR="00A117C0">
        <w:t xml:space="preserve">Director </w:t>
      </w:r>
      <w:r w:rsidRPr="002766B3">
        <w:t xml:space="preserve">will also research policy and develop advocacy campaigns on issues related to </w:t>
      </w:r>
      <w:r w:rsidR="00A117C0">
        <w:t>SHPA’s legislative agenda</w:t>
      </w:r>
      <w:r w:rsidRPr="002766B3">
        <w:t xml:space="preserve">. The </w:t>
      </w:r>
      <w:r w:rsidR="00DE36F4">
        <w:t>Director’s</w:t>
      </w:r>
      <w:r w:rsidRPr="002766B3">
        <w:t xml:space="preserve"> goal is the preservation and increase </w:t>
      </w:r>
      <w:r w:rsidR="00DE36F4">
        <w:t xml:space="preserve">of </w:t>
      </w:r>
      <w:r w:rsidRPr="002766B3">
        <w:t xml:space="preserve">supportive housing capacity and funding for supportive services. The </w:t>
      </w:r>
      <w:r w:rsidR="0003794C">
        <w:t xml:space="preserve">Director </w:t>
      </w:r>
      <w:r w:rsidRPr="002766B3">
        <w:t>reports directly to the Executive Director.</w:t>
      </w:r>
      <w:r w:rsidR="003F11F0" w:rsidRPr="007E1762">
        <w:rPr>
          <w:rFonts w:cs="Calibri"/>
          <w:color w:val="000000"/>
        </w:rPr>
        <w:t xml:space="preserve"> The position is full-time and offers paid vacation/holidays. SHPA does not currently offer medical benefit, however SHPA does provide </w:t>
      </w:r>
      <w:r w:rsidR="0003794C">
        <w:rPr>
          <w:rFonts w:cs="Calibri"/>
          <w:color w:val="000000"/>
        </w:rPr>
        <w:t>enhanced</w:t>
      </w:r>
      <w:r w:rsidR="003F11F0" w:rsidRPr="007E1762">
        <w:rPr>
          <w:rFonts w:cs="Calibri"/>
          <w:color w:val="000000"/>
        </w:rPr>
        <w:t xml:space="preserve"> compensation for the individual purchase of such benefits.  The </w:t>
      </w:r>
      <w:r w:rsidR="0003794C">
        <w:rPr>
          <w:rFonts w:cs="Calibri"/>
          <w:color w:val="000000"/>
        </w:rPr>
        <w:t xml:space="preserve">Director </w:t>
      </w:r>
      <w:r w:rsidR="00C033FE">
        <w:rPr>
          <w:rFonts w:cs="Calibri"/>
          <w:color w:val="000000"/>
        </w:rPr>
        <w:t xml:space="preserve">may work remotely from home yet is </w:t>
      </w:r>
      <w:r w:rsidR="0003794C">
        <w:rPr>
          <w:rFonts w:cs="Calibri"/>
          <w:color w:val="000000"/>
        </w:rPr>
        <w:t>expected to</w:t>
      </w:r>
      <w:r w:rsidR="00C033FE">
        <w:rPr>
          <w:rFonts w:cs="Calibri"/>
          <w:color w:val="000000"/>
        </w:rPr>
        <w:t xml:space="preserve"> </w:t>
      </w:r>
      <w:r w:rsidR="00AC3B2F">
        <w:rPr>
          <w:rFonts w:cs="Calibri"/>
          <w:color w:val="000000"/>
        </w:rPr>
        <w:t xml:space="preserve">spend </w:t>
      </w:r>
      <w:r w:rsidR="00573153">
        <w:rPr>
          <w:rFonts w:cs="Calibri"/>
          <w:color w:val="000000"/>
        </w:rPr>
        <w:t>75% of</w:t>
      </w:r>
      <w:r w:rsidR="00776835">
        <w:rPr>
          <w:rFonts w:cs="Calibri"/>
          <w:color w:val="000000"/>
        </w:rPr>
        <w:t xml:space="preserve"> session days in Springfield. </w:t>
      </w:r>
    </w:p>
    <w:p w14:paraId="44ED8269" w14:textId="77777777" w:rsidR="007F5CEE" w:rsidRDefault="007F5CEE" w:rsidP="003F11F0">
      <w:pPr>
        <w:shd w:val="clear" w:color="auto" w:fill="FFFFFF"/>
        <w:spacing w:after="120"/>
        <w:rPr>
          <w:rFonts w:cs="Calibri"/>
          <w:color w:val="000000"/>
        </w:rPr>
      </w:pPr>
    </w:p>
    <w:p w14:paraId="4B5247D2" w14:textId="27B1ED86" w:rsidR="003D4966" w:rsidRDefault="003D4966" w:rsidP="003D4966">
      <w:pPr>
        <w:shd w:val="clear" w:color="auto" w:fill="FFFFFF"/>
        <w:rPr>
          <w:b/>
          <w:bCs/>
          <w:color w:val="000000"/>
        </w:rPr>
      </w:pPr>
      <w:r>
        <w:rPr>
          <w:b/>
          <w:bCs/>
          <w:color w:val="000000"/>
        </w:rPr>
        <w:t>Policy &amp; Strategy</w:t>
      </w:r>
      <w:r w:rsidR="007F5CEE">
        <w:rPr>
          <w:b/>
          <w:bCs/>
          <w:color w:val="000000"/>
        </w:rPr>
        <w:t>:</w:t>
      </w:r>
    </w:p>
    <w:p w14:paraId="27707DA8" w14:textId="2811C2DF" w:rsidR="00F651CE" w:rsidRPr="00990EAB" w:rsidRDefault="00A93AC6" w:rsidP="00990EAB">
      <w:pPr>
        <w:pStyle w:val="ListParagraph"/>
        <w:numPr>
          <w:ilvl w:val="0"/>
          <w:numId w:val="14"/>
        </w:numPr>
        <w:shd w:val="clear" w:color="auto" w:fill="FFFFFF"/>
        <w:spacing w:after="200" w:line="276" w:lineRule="auto"/>
        <w:contextualSpacing/>
        <w:rPr>
          <w:color w:val="000000"/>
        </w:rPr>
      </w:pPr>
      <w:r>
        <w:rPr>
          <w:color w:val="000000"/>
        </w:rPr>
        <w:t>Under the supervision of the Executive Director, and in collaboration with the Legislative and Advocacy Committees</w:t>
      </w:r>
      <w:r w:rsidR="00A613BC">
        <w:rPr>
          <w:color w:val="000000"/>
        </w:rPr>
        <w:t>, the Director will o</w:t>
      </w:r>
      <w:r w:rsidR="003B594D" w:rsidRPr="00B66DED">
        <w:rPr>
          <w:color w:val="000000"/>
        </w:rPr>
        <w:t xml:space="preserve">versee legislative and administrative advocacy efforts on issues that impact </w:t>
      </w:r>
      <w:r w:rsidR="00A613BC">
        <w:rPr>
          <w:color w:val="000000"/>
        </w:rPr>
        <w:t xml:space="preserve">the </w:t>
      </w:r>
      <w:r w:rsidR="003B594D" w:rsidRPr="00B66DED">
        <w:rPr>
          <w:color w:val="000000"/>
        </w:rPr>
        <w:t>mission and policy priorities</w:t>
      </w:r>
      <w:r w:rsidR="00A613BC">
        <w:rPr>
          <w:color w:val="000000"/>
        </w:rPr>
        <w:t xml:space="preserve"> of the association and its members </w:t>
      </w:r>
      <w:r w:rsidR="003B594D" w:rsidRPr="00B66DED">
        <w:rPr>
          <w:color w:val="000000"/>
        </w:rPr>
        <w:t xml:space="preserve">to achieve </w:t>
      </w:r>
      <w:r w:rsidR="00E70827">
        <w:rPr>
          <w:color w:val="000000"/>
        </w:rPr>
        <w:t xml:space="preserve">established </w:t>
      </w:r>
      <w:r w:rsidR="003B594D" w:rsidRPr="00B66DED">
        <w:rPr>
          <w:color w:val="000000"/>
        </w:rPr>
        <w:t>outcomes</w:t>
      </w:r>
      <w:r w:rsidR="00A613BC">
        <w:rPr>
          <w:color w:val="000000"/>
        </w:rPr>
        <w:t xml:space="preserve">. This will </w:t>
      </w:r>
      <w:r w:rsidR="00990EAB">
        <w:rPr>
          <w:color w:val="000000"/>
        </w:rPr>
        <w:t>includ</w:t>
      </w:r>
      <w:r w:rsidR="00A613BC">
        <w:rPr>
          <w:color w:val="000000"/>
        </w:rPr>
        <w:t>e</w:t>
      </w:r>
      <w:r w:rsidR="00990EAB">
        <w:rPr>
          <w:color w:val="000000"/>
        </w:rPr>
        <w:t xml:space="preserve"> i</w:t>
      </w:r>
      <w:r w:rsidR="00F651CE" w:rsidRPr="00990EAB">
        <w:rPr>
          <w:color w:val="000000"/>
        </w:rPr>
        <w:t>dentif</w:t>
      </w:r>
      <w:r w:rsidR="00A613BC">
        <w:rPr>
          <w:color w:val="000000"/>
        </w:rPr>
        <w:t>ying</w:t>
      </w:r>
      <w:r w:rsidR="00F651CE" w:rsidRPr="00990EAB">
        <w:rPr>
          <w:color w:val="000000"/>
        </w:rPr>
        <w:t xml:space="preserve"> policy goals &amp; strategies and </w:t>
      </w:r>
      <w:r w:rsidR="00E10692">
        <w:rPr>
          <w:color w:val="000000"/>
        </w:rPr>
        <w:t xml:space="preserve">conducting </w:t>
      </w:r>
      <w:r w:rsidR="00F651CE" w:rsidRPr="00990EAB">
        <w:rPr>
          <w:color w:val="000000"/>
        </w:rPr>
        <w:t>timely research topics of priorities</w:t>
      </w:r>
      <w:r w:rsidR="00E10692">
        <w:rPr>
          <w:color w:val="000000"/>
        </w:rPr>
        <w:t>.</w:t>
      </w:r>
    </w:p>
    <w:p w14:paraId="07E12725" w14:textId="77777777" w:rsidR="0093753F" w:rsidRDefault="009D6884" w:rsidP="003B594D">
      <w:pPr>
        <w:pStyle w:val="ListParagraph"/>
        <w:numPr>
          <w:ilvl w:val="0"/>
          <w:numId w:val="14"/>
        </w:numPr>
        <w:shd w:val="clear" w:color="auto" w:fill="FFFFFF"/>
        <w:spacing w:after="200" w:line="276" w:lineRule="auto"/>
        <w:contextualSpacing/>
        <w:rPr>
          <w:color w:val="000000"/>
        </w:rPr>
      </w:pPr>
      <w:r>
        <w:rPr>
          <w:color w:val="000000"/>
        </w:rPr>
        <w:t>Develop</w:t>
      </w:r>
      <w:r w:rsidR="00B73581">
        <w:rPr>
          <w:color w:val="000000"/>
        </w:rPr>
        <w:t xml:space="preserve">, </w:t>
      </w:r>
      <w:r w:rsidR="003B594D" w:rsidRPr="00B66DED">
        <w:rPr>
          <w:color w:val="000000"/>
        </w:rPr>
        <w:t>organiz</w:t>
      </w:r>
      <w:r w:rsidR="00B73581">
        <w:rPr>
          <w:color w:val="000000"/>
        </w:rPr>
        <w:t>e</w:t>
      </w:r>
      <w:r w:rsidR="00277C46">
        <w:rPr>
          <w:color w:val="000000"/>
        </w:rPr>
        <w:t>,</w:t>
      </w:r>
      <w:r w:rsidR="00B73581">
        <w:rPr>
          <w:color w:val="000000"/>
        </w:rPr>
        <w:t xml:space="preserve"> and conduct</w:t>
      </w:r>
      <w:r w:rsidR="00F651CE">
        <w:rPr>
          <w:color w:val="000000"/>
        </w:rPr>
        <w:t xml:space="preserve"> statewide</w:t>
      </w:r>
      <w:r w:rsidR="003B594D" w:rsidRPr="00B66DED">
        <w:rPr>
          <w:color w:val="000000"/>
        </w:rPr>
        <w:t xml:space="preserve"> </w:t>
      </w:r>
      <w:r w:rsidR="00B73581">
        <w:rPr>
          <w:color w:val="000000"/>
        </w:rPr>
        <w:t>a</w:t>
      </w:r>
      <w:r w:rsidR="003B594D" w:rsidRPr="00B66DED">
        <w:rPr>
          <w:color w:val="000000"/>
        </w:rPr>
        <w:t xml:space="preserve">dvocacy </w:t>
      </w:r>
      <w:r w:rsidR="00B73581">
        <w:rPr>
          <w:color w:val="000000"/>
        </w:rPr>
        <w:t>c</w:t>
      </w:r>
      <w:r w:rsidR="003B594D" w:rsidRPr="00B66DED">
        <w:rPr>
          <w:color w:val="000000"/>
        </w:rPr>
        <w:t>ampaigns</w:t>
      </w:r>
      <w:r w:rsidR="00F651CE">
        <w:rPr>
          <w:color w:val="000000"/>
        </w:rPr>
        <w:t xml:space="preserve">, </w:t>
      </w:r>
      <w:r w:rsidR="00B06F7C">
        <w:rPr>
          <w:color w:val="000000"/>
        </w:rPr>
        <w:t>regionally</w:t>
      </w:r>
      <w:r w:rsidR="00851E41">
        <w:rPr>
          <w:color w:val="000000"/>
        </w:rPr>
        <w:t xml:space="preserve"> and community based</w:t>
      </w:r>
      <w:r w:rsidR="00B06F7C">
        <w:rPr>
          <w:color w:val="000000"/>
        </w:rPr>
        <w:t xml:space="preserve"> when necessary</w:t>
      </w:r>
      <w:r w:rsidR="0093753F">
        <w:rPr>
          <w:color w:val="000000"/>
        </w:rPr>
        <w:t xml:space="preserve">, </w:t>
      </w:r>
      <w:r w:rsidR="003B594D" w:rsidRPr="00B66DED">
        <w:rPr>
          <w:color w:val="000000"/>
        </w:rPr>
        <w:t xml:space="preserve">including social media and other media outlets as </w:t>
      </w:r>
      <w:r w:rsidR="00D17FB2">
        <w:rPr>
          <w:color w:val="000000"/>
        </w:rPr>
        <w:t>needed</w:t>
      </w:r>
      <w:r w:rsidR="0093753F">
        <w:rPr>
          <w:color w:val="000000"/>
        </w:rPr>
        <w:t xml:space="preserve">. </w:t>
      </w:r>
      <w:r w:rsidR="00D17FB2">
        <w:rPr>
          <w:color w:val="000000"/>
        </w:rPr>
        <w:t xml:space="preserve"> </w:t>
      </w:r>
    </w:p>
    <w:p w14:paraId="7FD168D9" w14:textId="4CBC5488" w:rsidR="003B594D" w:rsidRPr="00B66DED" w:rsidRDefault="0093753F" w:rsidP="003B594D">
      <w:pPr>
        <w:pStyle w:val="ListParagraph"/>
        <w:numPr>
          <w:ilvl w:val="0"/>
          <w:numId w:val="14"/>
        </w:numPr>
        <w:shd w:val="clear" w:color="auto" w:fill="FFFFFF"/>
        <w:spacing w:after="200" w:line="276" w:lineRule="auto"/>
        <w:contextualSpacing/>
        <w:rPr>
          <w:color w:val="000000"/>
        </w:rPr>
      </w:pPr>
      <w:r>
        <w:rPr>
          <w:color w:val="000000"/>
        </w:rPr>
        <w:t>T</w:t>
      </w:r>
      <w:r w:rsidR="00D17FB2">
        <w:rPr>
          <w:color w:val="000000"/>
        </w:rPr>
        <w:t>racking</w:t>
      </w:r>
      <w:r w:rsidR="00B06F7C">
        <w:rPr>
          <w:color w:val="000000"/>
        </w:rPr>
        <w:t xml:space="preserve"> and </w:t>
      </w:r>
      <w:r w:rsidR="003B594D">
        <w:rPr>
          <w:color w:val="000000"/>
        </w:rPr>
        <w:t>report</w:t>
      </w:r>
      <w:r w:rsidR="00D17FB2">
        <w:rPr>
          <w:color w:val="000000"/>
        </w:rPr>
        <w:t>ing</w:t>
      </w:r>
      <w:r w:rsidR="003B594D">
        <w:rPr>
          <w:color w:val="000000"/>
        </w:rPr>
        <w:t xml:space="preserve"> outcomes to Executive Director, Legislative Committee, </w:t>
      </w:r>
      <w:r w:rsidR="00FA0E5E">
        <w:rPr>
          <w:color w:val="000000"/>
        </w:rPr>
        <w:t>Board,</w:t>
      </w:r>
      <w:r w:rsidR="003B594D">
        <w:rPr>
          <w:color w:val="000000"/>
        </w:rPr>
        <w:t xml:space="preserve"> and stakeholders. </w:t>
      </w:r>
    </w:p>
    <w:p w14:paraId="30CD64C0" w14:textId="77777777" w:rsidR="003D4966" w:rsidRDefault="003D4966" w:rsidP="003D4966">
      <w:pPr>
        <w:pStyle w:val="ListParagraph"/>
        <w:numPr>
          <w:ilvl w:val="0"/>
          <w:numId w:val="14"/>
        </w:numPr>
        <w:shd w:val="clear" w:color="auto" w:fill="FFFFFF"/>
        <w:spacing w:after="200" w:line="276" w:lineRule="auto"/>
        <w:contextualSpacing/>
        <w:rPr>
          <w:color w:val="000000"/>
        </w:rPr>
      </w:pPr>
      <w:r>
        <w:rPr>
          <w:color w:val="000000"/>
        </w:rPr>
        <w:t>Provide written and oral testimony to policymakers, monitor, and lobby relevant stakeholders, and coordinate all digital advocacy strategies.</w:t>
      </w:r>
    </w:p>
    <w:p w14:paraId="529ED7A4" w14:textId="1C7FFE93" w:rsidR="003D4966" w:rsidRPr="00A8056A" w:rsidRDefault="006917E2" w:rsidP="003D4966">
      <w:pPr>
        <w:pStyle w:val="ListParagraph"/>
        <w:numPr>
          <w:ilvl w:val="0"/>
          <w:numId w:val="14"/>
        </w:numPr>
        <w:shd w:val="clear" w:color="auto" w:fill="FFFFFF"/>
        <w:spacing w:after="200" w:line="276" w:lineRule="auto"/>
        <w:contextualSpacing/>
        <w:rPr>
          <w:color w:val="000000"/>
        </w:rPr>
      </w:pPr>
      <w:r w:rsidRPr="00A8056A">
        <w:rPr>
          <w:color w:val="000000"/>
        </w:rPr>
        <w:lastRenderedPageBreak/>
        <w:t>C</w:t>
      </w:r>
      <w:r w:rsidR="00B42948" w:rsidRPr="00A8056A">
        <w:rPr>
          <w:color w:val="000000"/>
        </w:rPr>
        <w:t>olla</w:t>
      </w:r>
      <w:r w:rsidRPr="00A8056A">
        <w:rPr>
          <w:color w:val="000000"/>
        </w:rPr>
        <w:t>borate with advocate partners and non-traditional partners</w:t>
      </w:r>
      <w:r w:rsidR="00C37EB1">
        <w:rPr>
          <w:color w:val="000000"/>
        </w:rPr>
        <w:t xml:space="preserve">, at the state &amp; federal levels of government, </w:t>
      </w:r>
      <w:r w:rsidR="00F506FB">
        <w:rPr>
          <w:color w:val="000000"/>
        </w:rPr>
        <w:t xml:space="preserve">and </w:t>
      </w:r>
      <w:r w:rsidR="00BE1CF7">
        <w:rPr>
          <w:color w:val="000000"/>
        </w:rPr>
        <w:t xml:space="preserve">taking the lead when necessary </w:t>
      </w:r>
      <w:r w:rsidRPr="00A8056A">
        <w:rPr>
          <w:color w:val="000000"/>
        </w:rPr>
        <w:t>to increase efficacy of statewide advocacy campaign</w:t>
      </w:r>
      <w:r w:rsidR="00A909E2">
        <w:rPr>
          <w:color w:val="000000"/>
        </w:rPr>
        <w:t>.</w:t>
      </w:r>
    </w:p>
    <w:p w14:paraId="2CDA19EB" w14:textId="77777777" w:rsidR="003D4966" w:rsidRPr="007E1762" w:rsidRDefault="003D4966" w:rsidP="003D4966">
      <w:pPr>
        <w:pStyle w:val="ListParagraph"/>
        <w:numPr>
          <w:ilvl w:val="0"/>
          <w:numId w:val="14"/>
        </w:numPr>
        <w:shd w:val="clear" w:color="auto" w:fill="FFFFFF"/>
        <w:spacing w:after="200" w:line="276" w:lineRule="auto"/>
        <w:contextualSpacing/>
        <w:rPr>
          <w:color w:val="000000"/>
        </w:rPr>
      </w:pPr>
      <w:r>
        <w:rPr>
          <w:color w:val="000000"/>
        </w:rPr>
        <w:t>Act as the Illinois Captain for Capitol Hill Day at the annual National Alliance to End Homelessness Conference in Washington, D.C. to advance Federal Legislative priorities</w:t>
      </w:r>
    </w:p>
    <w:p w14:paraId="46212157" w14:textId="77777777" w:rsidR="003D4966" w:rsidRDefault="003D4966" w:rsidP="003D4966">
      <w:pPr>
        <w:rPr>
          <w:b/>
          <w:bCs/>
          <w:color w:val="000000"/>
        </w:rPr>
      </w:pPr>
      <w:r>
        <w:rPr>
          <w:b/>
          <w:bCs/>
          <w:color w:val="000000"/>
        </w:rPr>
        <w:t>Legislator &amp; Stakeholder Engagement</w:t>
      </w:r>
    </w:p>
    <w:p w14:paraId="0008DFB3" w14:textId="5CD995D5" w:rsidR="003D4966" w:rsidRPr="009E2A40" w:rsidRDefault="003D4966" w:rsidP="003D4966">
      <w:pPr>
        <w:pStyle w:val="ListParagraph"/>
        <w:numPr>
          <w:ilvl w:val="0"/>
          <w:numId w:val="15"/>
        </w:numPr>
        <w:rPr>
          <w:b/>
          <w:bCs/>
          <w:color w:val="000000"/>
        </w:rPr>
      </w:pPr>
      <w:r w:rsidRPr="009E2A40">
        <w:rPr>
          <w:color w:val="000000"/>
        </w:rPr>
        <w:t>Schedule and facilitate meetings with state and federal lawmakers</w:t>
      </w:r>
      <w:r w:rsidR="007F522A">
        <w:rPr>
          <w:color w:val="000000"/>
        </w:rPr>
        <w:t>,</w:t>
      </w:r>
      <w:r w:rsidRPr="009E2A40">
        <w:rPr>
          <w:color w:val="000000"/>
        </w:rPr>
        <w:t xml:space="preserve"> in district and Springfield </w:t>
      </w:r>
      <w:r w:rsidR="007F522A">
        <w:rPr>
          <w:color w:val="000000"/>
        </w:rPr>
        <w:t>during legislative session</w:t>
      </w:r>
      <w:r w:rsidRPr="009E2A40">
        <w:rPr>
          <w:color w:val="000000"/>
        </w:rPr>
        <w:t>.</w:t>
      </w:r>
    </w:p>
    <w:p w14:paraId="6F7A8860" w14:textId="77777777" w:rsidR="003D4966" w:rsidRDefault="003D4966" w:rsidP="003D4966">
      <w:pPr>
        <w:pStyle w:val="ListParagraph"/>
        <w:numPr>
          <w:ilvl w:val="0"/>
          <w:numId w:val="13"/>
        </w:numPr>
        <w:shd w:val="clear" w:color="auto" w:fill="FFFFFF"/>
        <w:contextualSpacing/>
        <w:rPr>
          <w:color w:val="000000"/>
        </w:rPr>
      </w:pPr>
      <w:r>
        <w:rPr>
          <w:color w:val="000000"/>
        </w:rPr>
        <w:t>R</w:t>
      </w:r>
      <w:r w:rsidRPr="00A816DF">
        <w:rPr>
          <w:color w:val="000000"/>
        </w:rPr>
        <w:t xml:space="preserve">epresent SHPA at meetings with state &amp; federal policymakers, state agency officials and leaders, and participate with other advocacy groups and coalitions to advance SHPA’s legislative agenda and other policies deemed necessary to advance SHPA’s mission and reach desired outcomes.    </w:t>
      </w:r>
    </w:p>
    <w:p w14:paraId="4ACECD7A" w14:textId="77777777" w:rsidR="003D4966" w:rsidRDefault="003D4966" w:rsidP="003D4966">
      <w:pPr>
        <w:pStyle w:val="ListParagraph"/>
        <w:numPr>
          <w:ilvl w:val="0"/>
          <w:numId w:val="13"/>
        </w:numPr>
        <w:shd w:val="clear" w:color="auto" w:fill="FFFFFF"/>
        <w:contextualSpacing/>
        <w:rPr>
          <w:color w:val="000000"/>
        </w:rPr>
      </w:pPr>
      <w:r>
        <w:rPr>
          <w:color w:val="000000"/>
        </w:rPr>
        <w:t>Plan, Coordinate and promote all advocacy and legislative events</w:t>
      </w:r>
    </w:p>
    <w:p w14:paraId="70E70869" w14:textId="77777777" w:rsidR="003D4966" w:rsidRDefault="003D4966" w:rsidP="003D4966">
      <w:pPr>
        <w:pStyle w:val="ListParagraph"/>
        <w:numPr>
          <w:ilvl w:val="0"/>
          <w:numId w:val="13"/>
        </w:numPr>
        <w:shd w:val="clear" w:color="auto" w:fill="FFFFFF"/>
        <w:spacing w:after="200" w:line="276" w:lineRule="auto"/>
        <w:contextualSpacing/>
        <w:rPr>
          <w:color w:val="000000"/>
        </w:rPr>
      </w:pPr>
      <w:r>
        <w:rPr>
          <w:color w:val="000000"/>
        </w:rPr>
        <w:t xml:space="preserve">Develop and implement stakeholder trainings on advocacy initiatives and provide policy and advocacy communication training. </w:t>
      </w:r>
    </w:p>
    <w:p w14:paraId="6A3A8B78" w14:textId="77777777" w:rsidR="003D4966" w:rsidRPr="00A816DF" w:rsidRDefault="003D4966" w:rsidP="003D4966">
      <w:pPr>
        <w:pStyle w:val="ListParagraph"/>
        <w:numPr>
          <w:ilvl w:val="0"/>
          <w:numId w:val="13"/>
        </w:numPr>
        <w:shd w:val="clear" w:color="auto" w:fill="FFFFFF"/>
        <w:spacing w:after="200" w:line="276" w:lineRule="auto"/>
        <w:contextualSpacing/>
        <w:rPr>
          <w:color w:val="000000"/>
        </w:rPr>
      </w:pPr>
      <w:r w:rsidRPr="00A816DF">
        <w:rPr>
          <w:color w:val="000000"/>
        </w:rPr>
        <w:t>Assist SHPA members to cultivate relationships with elected officials.</w:t>
      </w:r>
    </w:p>
    <w:p w14:paraId="63056703" w14:textId="77777777" w:rsidR="003D4966" w:rsidRPr="00A816DF" w:rsidRDefault="003D4966" w:rsidP="003D4966">
      <w:pPr>
        <w:shd w:val="clear" w:color="auto" w:fill="FFFFFF"/>
        <w:rPr>
          <w:b/>
          <w:bCs/>
          <w:color w:val="000000"/>
        </w:rPr>
      </w:pPr>
      <w:r w:rsidRPr="00A816DF">
        <w:rPr>
          <w:b/>
          <w:bCs/>
          <w:color w:val="000000"/>
        </w:rPr>
        <w:t>Research and Data Analysis</w:t>
      </w:r>
    </w:p>
    <w:p w14:paraId="02615FEA" w14:textId="049AA761" w:rsidR="003D4966" w:rsidRPr="001167FE" w:rsidRDefault="003D4966" w:rsidP="003D4966">
      <w:pPr>
        <w:pStyle w:val="ListParagraph"/>
        <w:numPr>
          <w:ilvl w:val="0"/>
          <w:numId w:val="13"/>
        </w:numPr>
        <w:shd w:val="clear" w:color="auto" w:fill="FFFFFF"/>
        <w:spacing w:after="200" w:line="276" w:lineRule="auto"/>
        <w:contextualSpacing/>
        <w:rPr>
          <w:color w:val="000000"/>
        </w:rPr>
      </w:pPr>
      <w:r w:rsidRPr="001167FE">
        <w:rPr>
          <w:color w:val="000000"/>
        </w:rPr>
        <w:t>Conduct</w:t>
      </w:r>
      <w:r w:rsidR="00FD412A">
        <w:rPr>
          <w:color w:val="000000"/>
        </w:rPr>
        <w:t xml:space="preserve"> and </w:t>
      </w:r>
      <w:r w:rsidRPr="001167FE">
        <w:rPr>
          <w:color w:val="000000"/>
        </w:rPr>
        <w:t>supervise research related to SHPA’s legislative priorities</w:t>
      </w:r>
      <w:r w:rsidR="001167FE" w:rsidRPr="001167FE">
        <w:rPr>
          <w:color w:val="000000"/>
        </w:rPr>
        <w:t xml:space="preserve">, including </w:t>
      </w:r>
      <w:r w:rsidR="001167FE">
        <w:rPr>
          <w:color w:val="000000"/>
        </w:rPr>
        <w:t>c</w:t>
      </w:r>
      <w:r w:rsidRPr="001167FE">
        <w:rPr>
          <w:color w:val="000000"/>
        </w:rPr>
        <w:t>onduct</w:t>
      </w:r>
      <w:r w:rsidR="001167FE">
        <w:rPr>
          <w:color w:val="000000"/>
        </w:rPr>
        <w:t>ing</w:t>
      </w:r>
      <w:r w:rsidRPr="001167FE">
        <w:rPr>
          <w:color w:val="000000"/>
        </w:rPr>
        <w:t xml:space="preserve"> </w:t>
      </w:r>
      <w:r w:rsidR="001167FE">
        <w:rPr>
          <w:color w:val="000000"/>
        </w:rPr>
        <w:t>f</w:t>
      </w:r>
      <w:r w:rsidRPr="001167FE">
        <w:rPr>
          <w:color w:val="000000"/>
        </w:rPr>
        <w:t>ocus</w:t>
      </w:r>
      <w:r w:rsidR="001167FE">
        <w:rPr>
          <w:color w:val="000000"/>
        </w:rPr>
        <w:t xml:space="preserve"> g</w:t>
      </w:r>
      <w:r w:rsidRPr="001167FE">
        <w:rPr>
          <w:color w:val="000000"/>
        </w:rPr>
        <w:t xml:space="preserve">roups, </w:t>
      </w:r>
      <w:r w:rsidR="001167FE">
        <w:rPr>
          <w:color w:val="000000"/>
        </w:rPr>
        <w:t>l</w:t>
      </w:r>
      <w:r w:rsidRPr="001167FE">
        <w:rPr>
          <w:color w:val="000000"/>
        </w:rPr>
        <w:t xml:space="preserve">istening </w:t>
      </w:r>
      <w:r w:rsidR="001167FE">
        <w:rPr>
          <w:color w:val="000000"/>
        </w:rPr>
        <w:t>s</w:t>
      </w:r>
      <w:r w:rsidRPr="001167FE">
        <w:rPr>
          <w:color w:val="000000"/>
        </w:rPr>
        <w:t>essions,</w:t>
      </w:r>
      <w:r w:rsidR="001167FE">
        <w:rPr>
          <w:color w:val="000000"/>
        </w:rPr>
        <w:t xml:space="preserve"> and s</w:t>
      </w:r>
      <w:r w:rsidRPr="001167FE">
        <w:rPr>
          <w:color w:val="000000"/>
        </w:rPr>
        <w:t xml:space="preserve">takeholder surveys with </w:t>
      </w:r>
      <w:r w:rsidR="00EC69E9">
        <w:rPr>
          <w:color w:val="000000"/>
        </w:rPr>
        <w:t>m</w:t>
      </w:r>
      <w:r w:rsidRPr="001167FE">
        <w:rPr>
          <w:color w:val="000000"/>
        </w:rPr>
        <w:t>embership and other community stakeholders gathering information to develop SHPA policy priorities</w:t>
      </w:r>
    </w:p>
    <w:p w14:paraId="6CA94C0D" w14:textId="77777777" w:rsidR="003D4966" w:rsidRDefault="003D4966" w:rsidP="003D4966">
      <w:pPr>
        <w:pStyle w:val="ListParagraph"/>
        <w:numPr>
          <w:ilvl w:val="0"/>
          <w:numId w:val="13"/>
        </w:numPr>
        <w:spacing w:after="160" w:line="259" w:lineRule="auto"/>
        <w:contextualSpacing/>
      </w:pPr>
      <w:r>
        <w:t>Conduct r</w:t>
      </w:r>
      <w:r w:rsidRPr="00F22E94">
        <w:t xml:space="preserve">esearch and prepare FACT sheets, both in aggregate and by legislative districts, </w:t>
      </w:r>
      <w:r>
        <w:t>that apply subject-matter knowledge to the advancement of advocacy and organizing goals.</w:t>
      </w:r>
      <w:r w:rsidRPr="00F22E94">
        <w:t xml:space="preserve"> </w:t>
      </w:r>
    </w:p>
    <w:p w14:paraId="28CF8B92" w14:textId="77777777" w:rsidR="003D4966" w:rsidRPr="00A816DF" w:rsidRDefault="003D4966" w:rsidP="003D4966">
      <w:pPr>
        <w:pStyle w:val="ListParagraph"/>
        <w:shd w:val="clear" w:color="auto" w:fill="FFFFFF"/>
        <w:rPr>
          <w:b/>
          <w:bCs/>
          <w:color w:val="000000"/>
        </w:rPr>
      </w:pPr>
    </w:p>
    <w:p w14:paraId="3D2A15B0" w14:textId="77777777" w:rsidR="003D4966" w:rsidRDefault="003D4966" w:rsidP="003D4966">
      <w:pPr>
        <w:shd w:val="clear" w:color="auto" w:fill="FFFFFF"/>
        <w:rPr>
          <w:b/>
          <w:bCs/>
          <w:color w:val="000000"/>
        </w:rPr>
      </w:pPr>
      <w:r w:rsidRPr="00A816DF">
        <w:rPr>
          <w:b/>
          <w:bCs/>
          <w:color w:val="000000"/>
        </w:rPr>
        <w:t>Marketing</w:t>
      </w:r>
      <w:r>
        <w:rPr>
          <w:b/>
          <w:bCs/>
          <w:color w:val="000000"/>
        </w:rPr>
        <w:t>/</w:t>
      </w:r>
      <w:r w:rsidRPr="00A816DF">
        <w:rPr>
          <w:b/>
          <w:bCs/>
          <w:color w:val="000000"/>
        </w:rPr>
        <w:t>Communications</w:t>
      </w:r>
      <w:r>
        <w:rPr>
          <w:b/>
          <w:bCs/>
          <w:color w:val="000000"/>
        </w:rPr>
        <w:t xml:space="preserve"> &amp; Material Development</w:t>
      </w:r>
    </w:p>
    <w:p w14:paraId="7B927861" w14:textId="77777777" w:rsidR="003C0428" w:rsidRDefault="003C0428" w:rsidP="003C0428">
      <w:pPr>
        <w:pStyle w:val="ListParagraph"/>
        <w:numPr>
          <w:ilvl w:val="0"/>
          <w:numId w:val="13"/>
        </w:numPr>
        <w:shd w:val="clear" w:color="auto" w:fill="FFFFFF"/>
        <w:rPr>
          <w:color w:val="000000"/>
        </w:rPr>
      </w:pPr>
      <w:r>
        <w:rPr>
          <w:color w:val="000000"/>
        </w:rPr>
        <w:t xml:space="preserve">Serve as the agency’s central communication liaison for all advocacy activities, ensuring timely and professional communications with relevant stakeholders and organizations across the state. </w:t>
      </w:r>
    </w:p>
    <w:p w14:paraId="128EDCE1" w14:textId="562BF860" w:rsidR="003D4966" w:rsidRDefault="003D4966" w:rsidP="003D4966">
      <w:pPr>
        <w:pStyle w:val="ListParagraph"/>
        <w:numPr>
          <w:ilvl w:val="0"/>
          <w:numId w:val="13"/>
        </w:numPr>
        <w:shd w:val="clear" w:color="auto" w:fill="FFFFFF"/>
        <w:rPr>
          <w:color w:val="000000"/>
        </w:rPr>
      </w:pPr>
      <w:r>
        <w:rPr>
          <w:color w:val="000000"/>
        </w:rPr>
        <w:t xml:space="preserve">Edit and/or author public-facing, written research ranging in length from </w:t>
      </w:r>
      <w:r w:rsidR="00C2408A">
        <w:rPr>
          <w:color w:val="000000"/>
        </w:rPr>
        <w:t>white papers</w:t>
      </w:r>
      <w:r>
        <w:rPr>
          <w:color w:val="000000"/>
        </w:rPr>
        <w:t xml:space="preserve"> to longer reports. </w:t>
      </w:r>
    </w:p>
    <w:p w14:paraId="41301A01" w14:textId="77777777" w:rsidR="003D4966" w:rsidRDefault="003D4966" w:rsidP="003D4966">
      <w:pPr>
        <w:pStyle w:val="ListParagraph"/>
        <w:numPr>
          <w:ilvl w:val="0"/>
          <w:numId w:val="13"/>
        </w:numPr>
        <w:shd w:val="clear" w:color="auto" w:fill="FFFFFF"/>
        <w:spacing w:after="200" w:line="276" w:lineRule="auto"/>
        <w:contextualSpacing/>
        <w:rPr>
          <w:color w:val="000000"/>
        </w:rPr>
      </w:pPr>
      <w:r>
        <w:rPr>
          <w:color w:val="000000"/>
        </w:rPr>
        <w:t xml:space="preserve">Monitor and update Advocacy page of SHPA’s website mechanisms including online platforms and toolkits to streamline processes for membership engagement in advocacy campaigns. </w:t>
      </w:r>
    </w:p>
    <w:p w14:paraId="6D627293" w14:textId="77777777" w:rsidR="003D4966" w:rsidRDefault="003D4966" w:rsidP="003D4966">
      <w:pPr>
        <w:pStyle w:val="ListParagraph"/>
        <w:numPr>
          <w:ilvl w:val="0"/>
          <w:numId w:val="13"/>
        </w:numPr>
        <w:shd w:val="clear" w:color="auto" w:fill="FFFFFF"/>
        <w:spacing w:after="200" w:line="276" w:lineRule="auto"/>
        <w:contextualSpacing/>
        <w:rPr>
          <w:color w:val="000000"/>
        </w:rPr>
      </w:pPr>
      <w:r>
        <w:rPr>
          <w:color w:val="000000"/>
        </w:rPr>
        <w:t xml:space="preserve">Prepare and distribute Advocacy Alerts &amp; Call to Actions including tracking membership participation. </w:t>
      </w:r>
    </w:p>
    <w:p w14:paraId="469CAD3B" w14:textId="77777777" w:rsidR="003D4966" w:rsidRDefault="003D4966" w:rsidP="003D4966">
      <w:pPr>
        <w:shd w:val="clear" w:color="auto" w:fill="FFFFFF"/>
        <w:rPr>
          <w:b/>
          <w:bCs/>
          <w:color w:val="000000"/>
        </w:rPr>
      </w:pPr>
      <w:r>
        <w:rPr>
          <w:b/>
          <w:bCs/>
          <w:color w:val="000000"/>
        </w:rPr>
        <w:t>General Operations</w:t>
      </w:r>
    </w:p>
    <w:p w14:paraId="03AE8794" w14:textId="77777777" w:rsidR="003D4966" w:rsidRPr="007E1762" w:rsidRDefault="003D4966" w:rsidP="003D4966">
      <w:pPr>
        <w:pStyle w:val="ListParagraph"/>
        <w:numPr>
          <w:ilvl w:val="0"/>
          <w:numId w:val="13"/>
        </w:numPr>
        <w:shd w:val="clear" w:color="auto" w:fill="FFFFFF"/>
        <w:spacing w:line="276" w:lineRule="auto"/>
        <w:contextualSpacing/>
        <w:rPr>
          <w:color w:val="000000"/>
        </w:rPr>
      </w:pPr>
      <w:r>
        <w:rPr>
          <w:color w:val="000000"/>
        </w:rPr>
        <w:t xml:space="preserve">Staff and support SHPA Legislative Committee &amp; CoC Committee and any sub or ad-hoc committees as needed.  </w:t>
      </w:r>
    </w:p>
    <w:p w14:paraId="5993F5C2" w14:textId="77777777" w:rsidR="003D4966" w:rsidRDefault="003D4966" w:rsidP="003D4966">
      <w:pPr>
        <w:pStyle w:val="ListParagraph"/>
        <w:numPr>
          <w:ilvl w:val="0"/>
          <w:numId w:val="13"/>
        </w:numPr>
        <w:shd w:val="clear" w:color="auto" w:fill="FFFFFF"/>
        <w:spacing w:after="200" w:line="276" w:lineRule="auto"/>
        <w:contextualSpacing/>
        <w:rPr>
          <w:color w:val="000000"/>
        </w:rPr>
      </w:pPr>
      <w:r w:rsidRPr="007E1762">
        <w:rPr>
          <w:color w:val="000000"/>
        </w:rPr>
        <w:t>Organize SHPA Regional Meetings and Conferences with other SHPA staff.</w:t>
      </w:r>
    </w:p>
    <w:p w14:paraId="1C47E7C6" w14:textId="77777777" w:rsidR="003D4966" w:rsidRDefault="003D4966" w:rsidP="003D4966">
      <w:pPr>
        <w:pStyle w:val="ListParagraph"/>
        <w:numPr>
          <w:ilvl w:val="0"/>
          <w:numId w:val="13"/>
        </w:numPr>
        <w:shd w:val="clear" w:color="auto" w:fill="FFFFFF"/>
        <w:spacing w:after="200" w:line="276" w:lineRule="auto"/>
        <w:contextualSpacing/>
        <w:rPr>
          <w:color w:val="000000"/>
        </w:rPr>
      </w:pPr>
      <w:r>
        <w:rPr>
          <w:color w:val="000000"/>
        </w:rPr>
        <w:t xml:space="preserve">Serve on the organizations management team along with Executive and Board leadership. </w:t>
      </w:r>
    </w:p>
    <w:p w14:paraId="0D9357AC" w14:textId="77777777" w:rsidR="003D4966" w:rsidRPr="00245815" w:rsidRDefault="003D4966" w:rsidP="003D4966">
      <w:pPr>
        <w:pStyle w:val="ListParagraph"/>
        <w:numPr>
          <w:ilvl w:val="0"/>
          <w:numId w:val="13"/>
        </w:numPr>
        <w:shd w:val="clear" w:color="auto" w:fill="FFFFFF"/>
        <w:rPr>
          <w:b/>
          <w:bCs/>
          <w:color w:val="000000"/>
        </w:rPr>
      </w:pPr>
      <w:r>
        <w:rPr>
          <w:color w:val="000000"/>
        </w:rPr>
        <w:t>In cooperation with SHPA’s Executive Director recruit and supervise interns or other staff as assigned to advance SHPA’s Legislative Agenda and Strategic Plan to achieve desired outcomes</w:t>
      </w:r>
    </w:p>
    <w:p w14:paraId="6897128F" w14:textId="77777777" w:rsidR="003D4966" w:rsidRDefault="003D4966" w:rsidP="003D4966">
      <w:pPr>
        <w:pStyle w:val="ListParagraph"/>
        <w:numPr>
          <w:ilvl w:val="0"/>
          <w:numId w:val="13"/>
        </w:numPr>
        <w:shd w:val="clear" w:color="auto" w:fill="FFFFFF"/>
        <w:spacing w:line="276" w:lineRule="auto"/>
        <w:contextualSpacing/>
        <w:rPr>
          <w:color w:val="000000"/>
        </w:rPr>
      </w:pPr>
      <w:r>
        <w:rPr>
          <w:color w:val="000000"/>
        </w:rPr>
        <w:lastRenderedPageBreak/>
        <w:t xml:space="preserve">Serve as in-house expert on advocacy goals and strategies and increase staff awareness of these topics and strategies. </w:t>
      </w:r>
    </w:p>
    <w:p w14:paraId="06AFF72E" w14:textId="77777777" w:rsidR="003D4966" w:rsidRDefault="003D4966" w:rsidP="003D4966">
      <w:pPr>
        <w:pStyle w:val="ListParagraph"/>
        <w:numPr>
          <w:ilvl w:val="0"/>
          <w:numId w:val="13"/>
        </w:numPr>
        <w:shd w:val="clear" w:color="auto" w:fill="FFFFFF"/>
        <w:spacing w:line="276" w:lineRule="auto"/>
        <w:contextualSpacing/>
        <w:rPr>
          <w:color w:val="000000"/>
        </w:rPr>
      </w:pPr>
      <w:r>
        <w:rPr>
          <w:color w:val="000000"/>
        </w:rPr>
        <w:t xml:space="preserve">Assist with grant writing process, including editing, assembling, and evaluating applications related to program activities. </w:t>
      </w:r>
    </w:p>
    <w:p w14:paraId="27AA6386" w14:textId="5FB555D8" w:rsidR="003D4966" w:rsidRDefault="00EB30BD" w:rsidP="003D4966">
      <w:pPr>
        <w:pStyle w:val="ListParagraph"/>
        <w:numPr>
          <w:ilvl w:val="0"/>
          <w:numId w:val="13"/>
        </w:numPr>
        <w:shd w:val="clear" w:color="auto" w:fill="FFFFFF"/>
        <w:spacing w:line="276" w:lineRule="auto"/>
        <w:contextualSpacing/>
        <w:rPr>
          <w:color w:val="000000"/>
        </w:rPr>
      </w:pPr>
      <w:r>
        <w:rPr>
          <w:color w:val="000000"/>
        </w:rPr>
        <w:t>M</w:t>
      </w:r>
      <w:r w:rsidR="003D4966">
        <w:rPr>
          <w:color w:val="000000"/>
        </w:rPr>
        <w:t xml:space="preserve">aintain compliance with grant requirements, including tracking grant deliverables such as program participation, maintaining required documentation, and managing reporting, follow-up, and evaluation requirements </w:t>
      </w:r>
      <w:r w:rsidR="00436A24">
        <w:rPr>
          <w:color w:val="000000"/>
        </w:rPr>
        <w:t>as applicable</w:t>
      </w:r>
    </w:p>
    <w:p w14:paraId="4EB8CDEA" w14:textId="77777777" w:rsidR="003D4966" w:rsidRPr="00FA0499" w:rsidRDefault="003D4966" w:rsidP="003D4966">
      <w:pPr>
        <w:pStyle w:val="ListParagraph"/>
        <w:numPr>
          <w:ilvl w:val="0"/>
          <w:numId w:val="13"/>
        </w:numPr>
        <w:shd w:val="clear" w:color="auto" w:fill="FFFFFF"/>
        <w:spacing w:after="200" w:line="276" w:lineRule="auto"/>
        <w:contextualSpacing/>
        <w:rPr>
          <w:color w:val="000000"/>
        </w:rPr>
      </w:pPr>
      <w:r w:rsidRPr="00FA0499">
        <w:rPr>
          <w:color w:val="000000"/>
        </w:rPr>
        <w:t>Perform other duties as assigned.</w:t>
      </w:r>
    </w:p>
    <w:p w14:paraId="22C079BA" w14:textId="77777777" w:rsidR="003D4966" w:rsidRPr="0095295B" w:rsidRDefault="003D4966" w:rsidP="003D4966">
      <w:pPr>
        <w:pStyle w:val="ListParagraph"/>
        <w:shd w:val="clear" w:color="auto" w:fill="FFFFFF"/>
        <w:rPr>
          <w:b/>
          <w:bCs/>
          <w:color w:val="000000"/>
        </w:rPr>
      </w:pPr>
    </w:p>
    <w:p w14:paraId="4D0AA7BE" w14:textId="77777777" w:rsidR="003D4966" w:rsidRPr="007E1762" w:rsidRDefault="003D4966" w:rsidP="003D4966">
      <w:pPr>
        <w:shd w:val="clear" w:color="auto" w:fill="FFFFFF"/>
        <w:rPr>
          <w:b/>
          <w:bCs/>
          <w:color w:val="000000"/>
        </w:rPr>
      </w:pPr>
      <w:r w:rsidRPr="007E1762">
        <w:rPr>
          <w:b/>
          <w:bCs/>
          <w:color w:val="000000"/>
        </w:rPr>
        <w:t>Qualifications</w:t>
      </w:r>
      <w:r>
        <w:rPr>
          <w:b/>
          <w:bCs/>
          <w:color w:val="000000"/>
        </w:rPr>
        <w:t>:</w:t>
      </w:r>
    </w:p>
    <w:p w14:paraId="2CD1EF54" w14:textId="77777777" w:rsidR="003D4966" w:rsidRPr="007E1762" w:rsidRDefault="003D4966" w:rsidP="003D4966">
      <w:pPr>
        <w:pStyle w:val="ListParagraph"/>
        <w:numPr>
          <w:ilvl w:val="0"/>
          <w:numId w:val="10"/>
        </w:numPr>
        <w:shd w:val="clear" w:color="auto" w:fill="FFFFFF"/>
        <w:spacing w:after="200" w:line="276" w:lineRule="auto"/>
        <w:contextualSpacing/>
        <w:rPr>
          <w:color w:val="000000"/>
        </w:rPr>
      </w:pPr>
      <w:r>
        <w:rPr>
          <w:color w:val="000000"/>
        </w:rPr>
        <w:t xml:space="preserve">Four </w:t>
      </w:r>
      <w:r w:rsidRPr="007E1762">
        <w:rPr>
          <w:color w:val="000000"/>
        </w:rPr>
        <w:t>or more years of experience in non-profit policy</w:t>
      </w:r>
      <w:r>
        <w:rPr>
          <w:color w:val="000000"/>
        </w:rPr>
        <w:t xml:space="preserve">, advocacy, and community organizing. </w:t>
      </w:r>
    </w:p>
    <w:p w14:paraId="0CD7320D" w14:textId="77777777" w:rsidR="003D4966" w:rsidRPr="007E1762" w:rsidRDefault="003D4966" w:rsidP="003D4966">
      <w:pPr>
        <w:pStyle w:val="ListParagraph"/>
        <w:numPr>
          <w:ilvl w:val="0"/>
          <w:numId w:val="10"/>
        </w:numPr>
        <w:shd w:val="clear" w:color="auto" w:fill="FFFFFF"/>
        <w:spacing w:after="200" w:line="276" w:lineRule="auto"/>
        <w:contextualSpacing/>
        <w:rPr>
          <w:color w:val="000000"/>
        </w:rPr>
      </w:pPr>
      <w:r w:rsidRPr="007E1762">
        <w:rPr>
          <w:color w:val="000000"/>
        </w:rPr>
        <w:t>Relationship builder: able to relate well with a wide variety of individuals.</w:t>
      </w:r>
    </w:p>
    <w:p w14:paraId="36A7C99B" w14:textId="77777777" w:rsidR="003D4966" w:rsidRPr="007E1762" w:rsidRDefault="003D4966" w:rsidP="003D4966">
      <w:pPr>
        <w:pStyle w:val="ListParagraph"/>
        <w:numPr>
          <w:ilvl w:val="0"/>
          <w:numId w:val="10"/>
        </w:numPr>
        <w:shd w:val="clear" w:color="auto" w:fill="FFFFFF"/>
        <w:spacing w:after="200" w:line="276" w:lineRule="auto"/>
        <w:contextualSpacing/>
        <w:rPr>
          <w:color w:val="000000"/>
        </w:rPr>
      </w:pPr>
      <w:r w:rsidRPr="007E1762">
        <w:rPr>
          <w:color w:val="000000"/>
        </w:rPr>
        <w:t>Meeting facilitation.</w:t>
      </w:r>
    </w:p>
    <w:p w14:paraId="5DEE1194" w14:textId="77777777" w:rsidR="003D4966" w:rsidRDefault="003D4966" w:rsidP="003D4966">
      <w:pPr>
        <w:pStyle w:val="ListParagraph"/>
        <w:numPr>
          <w:ilvl w:val="0"/>
          <w:numId w:val="10"/>
        </w:numPr>
        <w:shd w:val="clear" w:color="auto" w:fill="FFFFFF"/>
        <w:spacing w:after="200" w:line="276" w:lineRule="auto"/>
        <w:contextualSpacing/>
        <w:rPr>
          <w:color w:val="000000"/>
        </w:rPr>
      </w:pPr>
      <w:r w:rsidRPr="007E1762">
        <w:rPr>
          <w:color w:val="000000"/>
        </w:rPr>
        <w:t xml:space="preserve">Self-directed, self-starter </w:t>
      </w:r>
    </w:p>
    <w:p w14:paraId="1125458B" w14:textId="77777777" w:rsidR="003D4966" w:rsidRPr="007E1762" w:rsidRDefault="003D4966" w:rsidP="003D4966">
      <w:pPr>
        <w:pStyle w:val="ListParagraph"/>
        <w:numPr>
          <w:ilvl w:val="0"/>
          <w:numId w:val="10"/>
        </w:numPr>
        <w:shd w:val="clear" w:color="auto" w:fill="FFFFFF"/>
        <w:spacing w:after="200" w:line="276" w:lineRule="auto"/>
        <w:contextualSpacing/>
        <w:rPr>
          <w:color w:val="000000"/>
        </w:rPr>
      </w:pPr>
      <w:r w:rsidRPr="007E1762">
        <w:rPr>
          <w:color w:val="000000"/>
        </w:rPr>
        <w:t>Excellent communication skills, both written and verbal.</w:t>
      </w:r>
    </w:p>
    <w:p w14:paraId="5DE992C0" w14:textId="77777777" w:rsidR="003D4966" w:rsidRPr="007E1762" w:rsidRDefault="003D4966" w:rsidP="003D4966">
      <w:pPr>
        <w:pStyle w:val="ListParagraph"/>
        <w:numPr>
          <w:ilvl w:val="0"/>
          <w:numId w:val="10"/>
        </w:numPr>
        <w:shd w:val="clear" w:color="auto" w:fill="FFFFFF"/>
        <w:spacing w:after="200" w:line="276" w:lineRule="auto"/>
        <w:contextualSpacing/>
        <w:rPr>
          <w:color w:val="000000"/>
        </w:rPr>
      </w:pPr>
      <w:r w:rsidRPr="007E1762">
        <w:rPr>
          <w:color w:val="000000"/>
        </w:rPr>
        <w:t>Strategic thinker who learns quickly and possesses good judgment</w:t>
      </w:r>
    </w:p>
    <w:p w14:paraId="64AFC4DC" w14:textId="77777777" w:rsidR="003D4966" w:rsidRPr="007E1762" w:rsidRDefault="003D4966" w:rsidP="003D4966">
      <w:pPr>
        <w:pStyle w:val="ListParagraph"/>
        <w:numPr>
          <w:ilvl w:val="0"/>
          <w:numId w:val="10"/>
        </w:numPr>
        <w:shd w:val="clear" w:color="auto" w:fill="FFFFFF"/>
        <w:spacing w:after="200" w:line="276" w:lineRule="auto"/>
        <w:contextualSpacing/>
        <w:rPr>
          <w:color w:val="000000"/>
        </w:rPr>
      </w:pPr>
      <w:r w:rsidRPr="007E1762">
        <w:rPr>
          <w:color w:val="000000"/>
        </w:rPr>
        <w:t>Well-organized.</w:t>
      </w:r>
    </w:p>
    <w:p w14:paraId="46202874" w14:textId="77777777" w:rsidR="003D4966" w:rsidRPr="007E1762" w:rsidRDefault="003D4966" w:rsidP="003D4966">
      <w:pPr>
        <w:pStyle w:val="ListParagraph"/>
        <w:shd w:val="clear" w:color="auto" w:fill="FFFFFF"/>
        <w:ind w:left="0"/>
        <w:rPr>
          <w:color w:val="000000"/>
        </w:rPr>
      </w:pPr>
      <w:r w:rsidRPr="007E1762">
        <w:rPr>
          <w:b/>
          <w:bCs/>
          <w:color w:val="000000"/>
        </w:rPr>
        <w:br/>
        <w:t>Required</w:t>
      </w:r>
      <w:r>
        <w:rPr>
          <w:b/>
          <w:bCs/>
          <w:color w:val="000000"/>
        </w:rPr>
        <w:t>:</w:t>
      </w:r>
    </w:p>
    <w:p w14:paraId="5ABCBFA2" w14:textId="77777777" w:rsidR="003D4966" w:rsidRPr="007E1762" w:rsidRDefault="003D4966" w:rsidP="003D4966">
      <w:pPr>
        <w:pStyle w:val="ListParagraph"/>
        <w:numPr>
          <w:ilvl w:val="0"/>
          <w:numId w:val="11"/>
        </w:numPr>
        <w:shd w:val="clear" w:color="auto" w:fill="FFFFFF"/>
        <w:spacing w:line="276" w:lineRule="auto"/>
        <w:contextualSpacing/>
        <w:rPr>
          <w:color w:val="000000"/>
        </w:rPr>
      </w:pPr>
      <w:r w:rsidRPr="007E1762">
        <w:rPr>
          <w:color w:val="000000"/>
        </w:rPr>
        <w:t>Access to</w:t>
      </w:r>
      <w:r>
        <w:rPr>
          <w:color w:val="000000"/>
        </w:rPr>
        <w:t xml:space="preserve"> a</w:t>
      </w:r>
      <w:r w:rsidRPr="007E1762">
        <w:rPr>
          <w:color w:val="000000"/>
        </w:rPr>
        <w:t xml:space="preserve"> car for statewide travel</w:t>
      </w:r>
    </w:p>
    <w:p w14:paraId="16108D5C" w14:textId="77777777" w:rsidR="003D4966" w:rsidRPr="00414E3F" w:rsidRDefault="003D4966" w:rsidP="003D4966">
      <w:pPr>
        <w:pStyle w:val="ListParagraph"/>
        <w:numPr>
          <w:ilvl w:val="0"/>
          <w:numId w:val="11"/>
        </w:numPr>
        <w:shd w:val="clear" w:color="auto" w:fill="FFFFFF"/>
        <w:spacing w:line="276" w:lineRule="auto"/>
        <w:contextualSpacing/>
        <w:rPr>
          <w:color w:val="000000"/>
        </w:rPr>
      </w:pPr>
      <w:r w:rsidRPr="00414E3F">
        <w:rPr>
          <w:color w:val="000000"/>
        </w:rPr>
        <w:t>Access to cell phone for regular business-related communications</w:t>
      </w:r>
    </w:p>
    <w:p w14:paraId="140BBE4B" w14:textId="1E7E96AE" w:rsidR="003D4966" w:rsidRPr="00414E3F" w:rsidRDefault="003D4966" w:rsidP="003D4966">
      <w:pPr>
        <w:pStyle w:val="ListParagraph"/>
        <w:numPr>
          <w:ilvl w:val="0"/>
          <w:numId w:val="11"/>
        </w:numPr>
        <w:shd w:val="clear" w:color="auto" w:fill="FFFFFF"/>
        <w:spacing w:line="276" w:lineRule="auto"/>
        <w:contextualSpacing/>
        <w:rPr>
          <w:color w:val="000000"/>
        </w:rPr>
      </w:pPr>
      <w:r w:rsidRPr="00414E3F">
        <w:rPr>
          <w:color w:val="000000"/>
        </w:rPr>
        <w:t>Proficient in Microsoft Office</w:t>
      </w:r>
      <w:r w:rsidR="00891616">
        <w:rPr>
          <w:color w:val="000000"/>
        </w:rPr>
        <w:t xml:space="preserve"> 365 &amp; Service Point</w:t>
      </w:r>
      <w:r w:rsidRPr="00414E3F">
        <w:rPr>
          <w:color w:val="000000"/>
        </w:rPr>
        <w:t xml:space="preserve"> programs, especially Outlook, Word, </w:t>
      </w:r>
      <w:proofErr w:type="gramStart"/>
      <w:r w:rsidRPr="00414E3F">
        <w:rPr>
          <w:color w:val="000000"/>
        </w:rPr>
        <w:t>Excel</w:t>
      </w:r>
      <w:proofErr w:type="gramEnd"/>
      <w:r w:rsidR="00FA67F6">
        <w:rPr>
          <w:color w:val="000000"/>
        </w:rPr>
        <w:t xml:space="preserve"> and </w:t>
      </w:r>
      <w:r w:rsidRPr="00414E3F">
        <w:rPr>
          <w:color w:val="000000"/>
        </w:rPr>
        <w:t>PowerPoint</w:t>
      </w:r>
    </w:p>
    <w:p w14:paraId="218FFBBF" w14:textId="771DC6AD" w:rsidR="003D4966" w:rsidRPr="00414E3F" w:rsidRDefault="003D4966" w:rsidP="003D4966">
      <w:pPr>
        <w:pStyle w:val="ListParagraph"/>
        <w:numPr>
          <w:ilvl w:val="0"/>
          <w:numId w:val="11"/>
        </w:numPr>
        <w:shd w:val="clear" w:color="auto" w:fill="FFFFFF"/>
        <w:spacing w:line="276" w:lineRule="auto"/>
        <w:contextualSpacing/>
        <w:rPr>
          <w:rFonts w:ascii="Arial" w:hAnsi="Arial" w:cs="Arial"/>
        </w:rPr>
      </w:pPr>
      <w:r w:rsidRPr="00414E3F">
        <w:rPr>
          <w:color w:val="000000"/>
        </w:rPr>
        <w:t xml:space="preserve">Proficient with social media platforms such as Facebook, Twitter, </w:t>
      </w:r>
      <w:proofErr w:type="gramStart"/>
      <w:r w:rsidR="00FA67F6">
        <w:rPr>
          <w:color w:val="000000"/>
        </w:rPr>
        <w:t>Instagram</w:t>
      </w:r>
      <w:proofErr w:type="gramEnd"/>
      <w:r w:rsidR="00FA67F6">
        <w:rPr>
          <w:color w:val="000000"/>
        </w:rPr>
        <w:t xml:space="preserve"> </w:t>
      </w:r>
      <w:r w:rsidRPr="00414E3F">
        <w:rPr>
          <w:color w:val="000000"/>
        </w:rPr>
        <w:t xml:space="preserve">and others that will advance SHPA’s advocacy efforts. </w:t>
      </w:r>
    </w:p>
    <w:p w14:paraId="5A1750C0" w14:textId="77777777" w:rsidR="00414E3F" w:rsidRDefault="00414E3F" w:rsidP="00414E3F">
      <w:pPr>
        <w:contextualSpacing/>
        <w:rPr>
          <w:b/>
          <w:bCs/>
        </w:rPr>
      </w:pPr>
    </w:p>
    <w:p w14:paraId="100B3093" w14:textId="1DB594B9" w:rsidR="00414E3F" w:rsidRPr="00414E3F" w:rsidRDefault="00414E3F" w:rsidP="00414E3F">
      <w:pPr>
        <w:contextualSpacing/>
        <w:rPr>
          <w:b/>
          <w:bCs/>
        </w:rPr>
      </w:pPr>
      <w:r w:rsidRPr="00414E3F">
        <w:rPr>
          <w:b/>
          <w:bCs/>
        </w:rPr>
        <w:t xml:space="preserve">Salary &amp; Benefits: </w:t>
      </w:r>
    </w:p>
    <w:p w14:paraId="2BB98037" w14:textId="3ED86E45" w:rsidR="003D4966" w:rsidRPr="00414E3F" w:rsidRDefault="003D4966" w:rsidP="00414E3F">
      <w:pPr>
        <w:pStyle w:val="ListParagraph"/>
        <w:numPr>
          <w:ilvl w:val="0"/>
          <w:numId w:val="7"/>
        </w:numPr>
        <w:contextualSpacing/>
      </w:pPr>
      <w:r w:rsidRPr="00414E3F">
        <w:t>$50,000 to $60,000 per year (includes stipend for medical benefits)</w:t>
      </w:r>
    </w:p>
    <w:p w14:paraId="06788FCE" w14:textId="77777777" w:rsidR="003D4966" w:rsidRPr="00414E3F" w:rsidRDefault="003D4966" w:rsidP="00414E3F">
      <w:pPr>
        <w:pStyle w:val="ListParagraph"/>
        <w:numPr>
          <w:ilvl w:val="0"/>
          <w:numId w:val="7"/>
        </w:numPr>
        <w:contextualSpacing/>
      </w:pPr>
      <w:r w:rsidRPr="00414E3F">
        <w:t>Generous vacation package</w:t>
      </w:r>
    </w:p>
    <w:p w14:paraId="5A3192CC" w14:textId="77777777" w:rsidR="003D4966" w:rsidRPr="00414E3F" w:rsidRDefault="003D4966" w:rsidP="00414E3F">
      <w:pPr>
        <w:pStyle w:val="ListParagraph"/>
        <w:numPr>
          <w:ilvl w:val="0"/>
          <w:numId w:val="7"/>
        </w:numPr>
        <w:contextualSpacing/>
      </w:pPr>
      <w:r w:rsidRPr="00414E3F">
        <w:t xml:space="preserve">SHPA does not currently offer any medical benefits, however, SHPA does provide increased compensation for the self-purchase of such benefits included in the salary noted above. </w:t>
      </w:r>
    </w:p>
    <w:p w14:paraId="3AD98875" w14:textId="77777777" w:rsidR="003D4966" w:rsidRDefault="003D4966" w:rsidP="003D4966">
      <w:pPr>
        <w:spacing w:before="100" w:beforeAutospacing="1" w:after="100" w:afterAutospacing="1"/>
        <w:rPr>
          <w:rFonts w:ascii="Arial" w:hAnsi="Arial" w:cs="Arial"/>
          <w:sz w:val="22"/>
          <w:szCs w:val="22"/>
        </w:rPr>
      </w:pPr>
      <w:r w:rsidRPr="00E63E9B">
        <w:rPr>
          <w:rFonts w:ascii="Arial" w:hAnsi="Arial" w:cs="Arial"/>
          <w:b/>
          <w:sz w:val="22"/>
          <w:szCs w:val="22"/>
        </w:rPr>
        <w:t>Further Information</w:t>
      </w:r>
      <w:r>
        <w:rPr>
          <w:rFonts w:ascii="Arial" w:hAnsi="Arial" w:cs="Arial"/>
          <w:b/>
          <w:sz w:val="22"/>
          <w:szCs w:val="22"/>
        </w:rPr>
        <w:t xml:space="preserve">: </w:t>
      </w:r>
      <w:r>
        <w:rPr>
          <w:rFonts w:ascii="Arial" w:hAnsi="Arial" w:cs="Arial"/>
          <w:b/>
          <w:sz w:val="22"/>
          <w:szCs w:val="22"/>
        </w:rPr>
        <w:tab/>
      </w:r>
    </w:p>
    <w:p w14:paraId="4654BD01" w14:textId="77777777" w:rsidR="003D4966" w:rsidRDefault="003D4966" w:rsidP="003D4966">
      <w:pPr>
        <w:contextualSpacing/>
        <w:rPr>
          <w:rFonts w:ascii="Arial" w:hAnsi="Arial" w:cs="Arial"/>
          <w:sz w:val="22"/>
          <w:szCs w:val="22"/>
        </w:rPr>
      </w:pPr>
      <w:r w:rsidRPr="00501B0A">
        <w:rPr>
          <w:rFonts w:ascii="Arial" w:hAnsi="Arial" w:cs="Arial"/>
          <w:b/>
          <w:sz w:val="22"/>
          <w:szCs w:val="22"/>
          <w:u w:val="single"/>
        </w:rPr>
        <w:t>Classification:</w:t>
      </w:r>
      <w:r w:rsidRPr="00501B0A">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501B0A">
        <w:rPr>
          <w:rFonts w:ascii="Arial" w:hAnsi="Arial" w:cs="Arial"/>
          <w:sz w:val="22"/>
          <w:szCs w:val="22"/>
        </w:rPr>
        <w:t>Full-time exempt</w:t>
      </w:r>
      <w:r>
        <w:rPr>
          <w:rFonts w:ascii="Arial" w:hAnsi="Arial" w:cs="Arial"/>
          <w:sz w:val="22"/>
          <w:szCs w:val="22"/>
        </w:rPr>
        <w:t>.</w:t>
      </w:r>
    </w:p>
    <w:p w14:paraId="3BE3BAA9" w14:textId="77777777" w:rsidR="003D4966" w:rsidRDefault="003D4966" w:rsidP="003D4966">
      <w:pPr>
        <w:contextualSpacing/>
        <w:rPr>
          <w:rFonts w:ascii="Arial" w:hAnsi="Arial" w:cs="Arial"/>
          <w:sz w:val="22"/>
          <w:szCs w:val="22"/>
        </w:rPr>
      </w:pPr>
    </w:p>
    <w:p w14:paraId="2A7CC36E" w14:textId="77777777" w:rsidR="003D4966" w:rsidRDefault="003D4966" w:rsidP="003D4966">
      <w:pPr>
        <w:contextualSpacing/>
        <w:rPr>
          <w:rFonts w:ascii="Arial" w:hAnsi="Arial" w:cs="Arial"/>
          <w:sz w:val="22"/>
          <w:szCs w:val="22"/>
        </w:rPr>
      </w:pPr>
      <w:r>
        <w:rPr>
          <w:rFonts w:ascii="Arial" w:hAnsi="Arial" w:cs="Arial"/>
          <w:sz w:val="22"/>
          <w:szCs w:val="22"/>
        </w:rPr>
        <w:t>Staff Name (print): _______________________________________</w:t>
      </w:r>
    </w:p>
    <w:p w14:paraId="0F622B3B" w14:textId="77777777" w:rsidR="003D4966" w:rsidRDefault="003D4966" w:rsidP="003D4966">
      <w:pPr>
        <w:contextualSpacing/>
        <w:rPr>
          <w:rFonts w:ascii="Arial" w:hAnsi="Arial" w:cs="Arial"/>
          <w:sz w:val="22"/>
          <w:szCs w:val="22"/>
        </w:rPr>
      </w:pPr>
    </w:p>
    <w:p w14:paraId="442128DC" w14:textId="77777777" w:rsidR="003D4966" w:rsidRDefault="003D4966" w:rsidP="003D4966">
      <w:pPr>
        <w:contextualSpacing/>
        <w:rPr>
          <w:rFonts w:ascii="Arial" w:hAnsi="Arial" w:cs="Arial"/>
          <w:sz w:val="22"/>
          <w:szCs w:val="22"/>
        </w:rPr>
      </w:pPr>
      <w:r>
        <w:rPr>
          <w:rFonts w:ascii="Arial" w:hAnsi="Arial" w:cs="Arial"/>
          <w:sz w:val="22"/>
          <w:szCs w:val="22"/>
        </w:rPr>
        <w:t>Staff Signature ________________________________</w:t>
      </w:r>
      <w:r>
        <w:rPr>
          <w:rFonts w:ascii="Arial" w:hAnsi="Arial" w:cs="Arial"/>
          <w:sz w:val="22"/>
          <w:szCs w:val="22"/>
        </w:rPr>
        <w:tab/>
        <w:t>Date: _______________________</w:t>
      </w:r>
    </w:p>
    <w:p w14:paraId="47296320" w14:textId="77777777" w:rsidR="003D4966" w:rsidRDefault="003D4966" w:rsidP="003D4966">
      <w:pPr>
        <w:contextualSpacing/>
        <w:rPr>
          <w:rFonts w:ascii="Arial" w:hAnsi="Arial" w:cs="Arial"/>
          <w:sz w:val="22"/>
          <w:szCs w:val="22"/>
        </w:rPr>
      </w:pPr>
    </w:p>
    <w:p w14:paraId="19CCAF59" w14:textId="77777777" w:rsidR="003D4966" w:rsidRDefault="003D4966" w:rsidP="003D4966">
      <w:pPr>
        <w:contextualSpacing/>
        <w:rPr>
          <w:rFonts w:ascii="Arial" w:hAnsi="Arial" w:cs="Arial"/>
          <w:sz w:val="22"/>
          <w:szCs w:val="22"/>
        </w:rPr>
      </w:pPr>
      <w:r>
        <w:rPr>
          <w:rFonts w:ascii="Arial" w:hAnsi="Arial" w:cs="Arial"/>
          <w:sz w:val="22"/>
          <w:szCs w:val="22"/>
        </w:rPr>
        <w:t>Supervisor Name (print): _________________________________________________</w:t>
      </w:r>
    </w:p>
    <w:p w14:paraId="5C6FB250" w14:textId="77777777" w:rsidR="003D4966" w:rsidRDefault="003D4966" w:rsidP="003D4966">
      <w:pPr>
        <w:contextualSpacing/>
        <w:rPr>
          <w:rFonts w:ascii="Arial" w:hAnsi="Arial" w:cs="Arial"/>
          <w:sz w:val="22"/>
          <w:szCs w:val="22"/>
        </w:rPr>
      </w:pPr>
    </w:p>
    <w:p w14:paraId="44187DC1" w14:textId="77777777" w:rsidR="003D4966" w:rsidRDefault="003D4966" w:rsidP="003D4966">
      <w:pPr>
        <w:contextualSpacing/>
        <w:rPr>
          <w:rFonts w:ascii="Arial" w:hAnsi="Arial" w:cs="Arial"/>
          <w:sz w:val="22"/>
          <w:szCs w:val="22"/>
        </w:rPr>
      </w:pPr>
      <w:r>
        <w:rPr>
          <w:rFonts w:ascii="Arial" w:hAnsi="Arial" w:cs="Arial"/>
          <w:sz w:val="22"/>
          <w:szCs w:val="22"/>
        </w:rPr>
        <w:t>Supervisor Signature: __________________________________</w:t>
      </w:r>
      <w:r>
        <w:rPr>
          <w:rFonts w:ascii="Arial" w:hAnsi="Arial" w:cs="Arial"/>
          <w:sz w:val="22"/>
          <w:szCs w:val="22"/>
        </w:rPr>
        <w:tab/>
        <w:t>Date: __________________</w:t>
      </w:r>
    </w:p>
    <w:p w14:paraId="4FDAC084" w14:textId="77777777" w:rsidR="00006377" w:rsidRDefault="00006377" w:rsidP="003D4966">
      <w:pPr>
        <w:shd w:val="clear" w:color="auto" w:fill="FFFFFF"/>
        <w:rPr>
          <w:rFonts w:ascii="Arial" w:hAnsi="Arial" w:cs="Arial"/>
          <w:color w:val="000000"/>
          <w:sz w:val="20"/>
          <w:szCs w:val="20"/>
        </w:rPr>
      </w:pPr>
    </w:p>
    <w:p w14:paraId="7A9D3505" w14:textId="1719B252" w:rsidR="003D4966" w:rsidRDefault="003D4966" w:rsidP="003D4966">
      <w:pPr>
        <w:shd w:val="clear" w:color="auto" w:fill="FFFFFF"/>
        <w:rPr>
          <w:rFonts w:ascii="Arial" w:hAnsi="Arial" w:cs="Arial"/>
          <w:sz w:val="22"/>
          <w:szCs w:val="22"/>
        </w:rPr>
      </w:pPr>
      <w:r>
        <w:rPr>
          <w:rFonts w:ascii="Arial" w:hAnsi="Arial" w:cs="Arial"/>
          <w:color w:val="000000"/>
          <w:sz w:val="20"/>
          <w:szCs w:val="20"/>
        </w:rPr>
        <w:t>The Supportive Housing Providers Association is an Equal Opportunity Employer.</w:t>
      </w:r>
    </w:p>
    <w:sectPr w:rsidR="003D4966">
      <w:headerReference w:type="even" r:id="rId11"/>
      <w:headerReference w:type="default" r:id="rId12"/>
      <w:footerReference w:type="even" r:id="rId13"/>
      <w:footerReference w:type="default" r:id="rId14"/>
      <w:headerReference w:type="first" r:id="rId15"/>
      <w:footerReference w:type="first" r:id="rId16"/>
      <w:pgSz w:w="12240" w:h="15840"/>
      <w:pgMar w:top="547" w:right="1440" w:bottom="432" w:left="1440" w:header="720" w:footer="576"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1662" w14:textId="77777777" w:rsidR="00A038B0" w:rsidRDefault="00A038B0" w:rsidP="00E63E9B">
      <w:r>
        <w:separator/>
      </w:r>
    </w:p>
  </w:endnote>
  <w:endnote w:type="continuationSeparator" w:id="0">
    <w:p w14:paraId="4DED471F" w14:textId="77777777" w:rsidR="00A038B0" w:rsidRDefault="00A038B0" w:rsidP="00E6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ACA2" w14:textId="77777777" w:rsidR="00277C46" w:rsidRDefault="00277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7CFD" w14:textId="5E0ACF72" w:rsidR="00C14C83" w:rsidRDefault="00C14C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52714">
      <w:rPr>
        <w:rStyle w:val="PageNumber"/>
        <w:noProof/>
      </w:rPr>
      <w:t>1</w:t>
    </w:r>
    <w:r>
      <w:rPr>
        <w:rStyle w:val="PageNumber"/>
      </w:rPr>
      <w:fldChar w:fldCharType="end"/>
    </w:r>
    <w:r>
      <w:rPr>
        <w:rStyle w:val="PageNumber"/>
      </w:rPr>
      <w:tab/>
    </w:r>
    <w:r>
      <w:rPr>
        <w:rStyle w:val="PageNumber"/>
      </w:rPr>
      <w:tab/>
    </w:r>
    <w:r w:rsidR="00277C46">
      <w:rPr>
        <w:rStyle w:val="PageNumber"/>
      </w:rPr>
      <w:t>June</w:t>
    </w:r>
    <w:r w:rsidR="003F11F0">
      <w:rPr>
        <w:rStyle w:val="PageNumber"/>
      </w:rPr>
      <w:t xml:space="preserve"> 20</w:t>
    </w:r>
    <w:r w:rsidR="0074282C">
      <w:rPr>
        <w:rStyle w:val="PageNumber"/>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F6CC" w14:textId="77777777" w:rsidR="00277C46" w:rsidRDefault="0027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AEC6" w14:textId="77777777" w:rsidR="00A038B0" w:rsidRDefault="00A038B0" w:rsidP="00E63E9B">
      <w:r>
        <w:separator/>
      </w:r>
    </w:p>
  </w:footnote>
  <w:footnote w:type="continuationSeparator" w:id="0">
    <w:p w14:paraId="721BDEBD" w14:textId="77777777" w:rsidR="00A038B0" w:rsidRDefault="00A038B0" w:rsidP="00E6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7992" w14:textId="77777777" w:rsidR="00277C46" w:rsidRDefault="00277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B907" w14:textId="77777777" w:rsidR="00277C46" w:rsidRDefault="00277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2E8F" w14:textId="77777777" w:rsidR="00277C46" w:rsidRDefault="00277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2DC"/>
    <w:multiLevelType w:val="hybridMultilevel"/>
    <w:tmpl w:val="26F4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F55AC"/>
    <w:multiLevelType w:val="hybridMultilevel"/>
    <w:tmpl w:val="A47A77E8"/>
    <w:lvl w:ilvl="0" w:tplc="470032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1454C"/>
    <w:multiLevelType w:val="hybridMultilevel"/>
    <w:tmpl w:val="EF9E3C84"/>
    <w:lvl w:ilvl="0" w:tplc="4E6AA1C2">
      <w:start w:val="1"/>
      <w:numFmt w:val="decimal"/>
      <w:lvlText w:val="%1."/>
      <w:lvlJc w:val="left"/>
      <w:pPr>
        <w:tabs>
          <w:tab w:val="num" w:pos="360"/>
        </w:tabs>
        <w:ind w:left="0" w:firstLine="0"/>
      </w:pPr>
      <w:rPr>
        <w:rFonts w:ascii="Arial" w:hAnsi="Arial" w:hint="default"/>
        <w:b/>
        <w:i w:val="0"/>
        <w:sz w:val="24"/>
      </w:rPr>
    </w:lvl>
    <w:lvl w:ilvl="1" w:tplc="E0C2F5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9067FF"/>
    <w:multiLevelType w:val="hybridMultilevel"/>
    <w:tmpl w:val="CD92EF00"/>
    <w:lvl w:ilvl="0" w:tplc="695437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85E84"/>
    <w:multiLevelType w:val="hybridMultilevel"/>
    <w:tmpl w:val="2E56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84245"/>
    <w:multiLevelType w:val="hybridMultilevel"/>
    <w:tmpl w:val="314E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E4FFE"/>
    <w:multiLevelType w:val="hybridMultilevel"/>
    <w:tmpl w:val="D7102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0074B"/>
    <w:multiLevelType w:val="hybridMultilevel"/>
    <w:tmpl w:val="03DA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F450C"/>
    <w:multiLevelType w:val="hybridMultilevel"/>
    <w:tmpl w:val="5388F342"/>
    <w:lvl w:ilvl="0" w:tplc="4F446AA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C2FE0"/>
    <w:multiLevelType w:val="hybridMultilevel"/>
    <w:tmpl w:val="922AD6C8"/>
    <w:lvl w:ilvl="0" w:tplc="7D6ADBB8">
      <w:start w:val="1"/>
      <w:numFmt w:val="lowerLetter"/>
      <w:lvlText w:val="%1)"/>
      <w:lvlJc w:val="left"/>
      <w:pPr>
        <w:tabs>
          <w:tab w:val="num" w:pos="1710"/>
        </w:tabs>
        <w:ind w:left="1710" w:hanging="720"/>
      </w:pPr>
      <w:rPr>
        <w:rFonts w:ascii="Arial" w:hAnsi="Arial" w:hint="default"/>
        <w:b/>
        <w:i w:val="0"/>
        <w:sz w:val="24"/>
      </w:rPr>
    </w:lvl>
    <w:lvl w:ilvl="1" w:tplc="D2A003AC">
      <w:start w:val="7"/>
      <w:numFmt w:val="decimal"/>
      <w:lvlText w:val="%2."/>
      <w:lvlJc w:val="left"/>
      <w:pPr>
        <w:tabs>
          <w:tab w:val="num" w:pos="360"/>
        </w:tabs>
        <w:ind w:left="0" w:firstLine="0"/>
      </w:pPr>
      <w:rPr>
        <w:rFonts w:ascii="Arial" w:hAnsi="Arial" w:hint="default"/>
        <w:b/>
        <w:i w:val="0"/>
        <w:sz w:val="24"/>
      </w:rPr>
    </w:lvl>
    <w:lvl w:ilvl="2" w:tplc="3EB65ED2">
      <w:start w:val="1"/>
      <w:numFmt w:val="lowerLetter"/>
      <w:lvlText w:val="%3)"/>
      <w:lvlJc w:val="left"/>
      <w:pPr>
        <w:tabs>
          <w:tab w:val="num" w:pos="1440"/>
        </w:tabs>
        <w:ind w:left="1440" w:hanging="720"/>
      </w:pPr>
      <w:rPr>
        <w:rFonts w:ascii="Arial" w:hAnsi="Arial" w:hint="default"/>
        <w:b/>
        <w:i w:val="0"/>
        <w:sz w:val="24"/>
      </w:rPr>
    </w:lvl>
    <w:lvl w:ilvl="3" w:tplc="07127A8E">
      <w:start w:val="9"/>
      <w:numFmt w:val="decimal"/>
      <w:lvlText w:val="%4."/>
      <w:lvlJc w:val="left"/>
      <w:pPr>
        <w:tabs>
          <w:tab w:val="num" w:pos="360"/>
        </w:tabs>
        <w:ind w:left="0" w:firstLine="0"/>
      </w:pPr>
      <w:rPr>
        <w:rFonts w:ascii="Arial" w:hAnsi="Arial" w:hint="default"/>
        <w:b/>
        <w:i w:val="0"/>
        <w:sz w:val="24"/>
      </w:rPr>
    </w:lvl>
    <w:lvl w:ilvl="4" w:tplc="16B437CE">
      <w:start w:val="1"/>
      <w:numFmt w:val="lowerLetter"/>
      <w:lvlText w:val="%5)"/>
      <w:lvlJc w:val="left"/>
      <w:pPr>
        <w:tabs>
          <w:tab w:val="num" w:pos="1080"/>
        </w:tabs>
        <w:ind w:left="0" w:firstLine="720"/>
      </w:pPr>
      <w:rPr>
        <w:rFonts w:ascii="Arial" w:hAnsi="Arial" w:hint="default"/>
        <w:b/>
        <w:i w:val="0"/>
        <w:sz w:val="24"/>
      </w:rPr>
    </w:lvl>
    <w:lvl w:ilvl="5" w:tplc="0409000F">
      <w:start w:val="1"/>
      <w:numFmt w:val="decimal"/>
      <w:lvlText w:val="%6."/>
      <w:lvlJc w:val="left"/>
      <w:pPr>
        <w:tabs>
          <w:tab w:val="num" w:pos="5220"/>
        </w:tabs>
        <w:ind w:left="5220" w:hanging="36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4B30FD5"/>
    <w:multiLevelType w:val="hybridMultilevel"/>
    <w:tmpl w:val="126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8243C"/>
    <w:multiLevelType w:val="hybridMultilevel"/>
    <w:tmpl w:val="92B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55F60"/>
    <w:multiLevelType w:val="hybridMultilevel"/>
    <w:tmpl w:val="53B0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062DF"/>
    <w:multiLevelType w:val="hybridMultilevel"/>
    <w:tmpl w:val="BF12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A3005"/>
    <w:multiLevelType w:val="hybridMultilevel"/>
    <w:tmpl w:val="5122F948"/>
    <w:lvl w:ilvl="0" w:tplc="5EECE38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772825">
    <w:abstractNumId w:val="2"/>
  </w:num>
  <w:num w:numId="2" w16cid:durableId="1556156666">
    <w:abstractNumId w:val="9"/>
  </w:num>
  <w:num w:numId="3" w16cid:durableId="299073297">
    <w:abstractNumId w:val="1"/>
  </w:num>
  <w:num w:numId="4" w16cid:durableId="395737530">
    <w:abstractNumId w:val="5"/>
  </w:num>
  <w:num w:numId="5" w16cid:durableId="1583832538">
    <w:abstractNumId w:val="4"/>
  </w:num>
  <w:num w:numId="6" w16cid:durableId="1487623794">
    <w:abstractNumId w:val="7"/>
  </w:num>
  <w:num w:numId="7" w16cid:durableId="1762021868">
    <w:abstractNumId w:val="13"/>
  </w:num>
  <w:num w:numId="8" w16cid:durableId="498236721">
    <w:abstractNumId w:val="0"/>
  </w:num>
  <w:num w:numId="9" w16cid:durableId="813256112">
    <w:abstractNumId w:val="10"/>
  </w:num>
  <w:num w:numId="10" w16cid:durableId="421730415">
    <w:abstractNumId w:val="3"/>
  </w:num>
  <w:num w:numId="11" w16cid:durableId="1233271294">
    <w:abstractNumId w:val="11"/>
  </w:num>
  <w:num w:numId="12" w16cid:durableId="497884506">
    <w:abstractNumId w:val="6"/>
  </w:num>
  <w:num w:numId="13" w16cid:durableId="678503369">
    <w:abstractNumId w:val="8"/>
  </w:num>
  <w:num w:numId="14" w16cid:durableId="134371678">
    <w:abstractNumId w:val="14"/>
  </w:num>
  <w:num w:numId="15" w16cid:durableId="7552031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E9B"/>
    <w:rsid w:val="00006377"/>
    <w:rsid w:val="00026552"/>
    <w:rsid w:val="00036658"/>
    <w:rsid w:val="000367D4"/>
    <w:rsid w:val="0003794C"/>
    <w:rsid w:val="00052DA2"/>
    <w:rsid w:val="00082FDF"/>
    <w:rsid w:val="000841D7"/>
    <w:rsid w:val="00091CC7"/>
    <w:rsid w:val="000925D2"/>
    <w:rsid w:val="000B0453"/>
    <w:rsid w:val="000D2083"/>
    <w:rsid w:val="000D509C"/>
    <w:rsid w:val="0011394E"/>
    <w:rsid w:val="001167FE"/>
    <w:rsid w:val="0013524F"/>
    <w:rsid w:val="00151E6A"/>
    <w:rsid w:val="00173572"/>
    <w:rsid w:val="001758C3"/>
    <w:rsid w:val="00175EFA"/>
    <w:rsid w:val="001B7DF5"/>
    <w:rsid w:val="001D6BB5"/>
    <w:rsid w:val="0020296F"/>
    <w:rsid w:val="00211456"/>
    <w:rsid w:val="002342F7"/>
    <w:rsid w:val="00244257"/>
    <w:rsid w:val="002579BC"/>
    <w:rsid w:val="00270FF1"/>
    <w:rsid w:val="002766B3"/>
    <w:rsid w:val="00277069"/>
    <w:rsid w:val="00277C46"/>
    <w:rsid w:val="00295E6F"/>
    <w:rsid w:val="002E12D4"/>
    <w:rsid w:val="002E53BB"/>
    <w:rsid w:val="00312402"/>
    <w:rsid w:val="00314A01"/>
    <w:rsid w:val="003525C7"/>
    <w:rsid w:val="0036609B"/>
    <w:rsid w:val="003A1084"/>
    <w:rsid w:val="003B06E2"/>
    <w:rsid w:val="003B594D"/>
    <w:rsid w:val="003C0428"/>
    <w:rsid w:val="003C16E9"/>
    <w:rsid w:val="003D4966"/>
    <w:rsid w:val="003F11F0"/>
    <w:rsid w:val="00405B27"/>
    <w:rsid w:val="00412AEE"/>
    <w:rsid w:val="00414E3F"/>
    <w:rsid w:val="004306D8"/>
    <w:rsid w:val="00433F98"/>
    <w:rsid w:val="00436A24"/>
    <w:rsid w:val="004514B9"/>
    <w:rsid w:val="004608EF"/>
    <w:rsid w:val="00465FA7"/>
    <w:rsid w:val="00475518"/>
    <w:rsid w:val="00483228"/>
    <w:rsid w:val="00493A45"/>
    <w:rsid w:val="00495F5F"/>
    <w:rsid w:val="004B36A7"/>
    <w:rsid w:val="004B3E12"/>
    <w:rsid w:val="004B59D7"/>
    <w:rsid w:val="004D674B"/>
    <w:rsid w:val="00501B0A"/>
    <w:rsid w:val="00521F7D"/>
    <w:rsid w:val="00522227"/>
    <w:rsid w:val="00546C92"/>
    <w:rsid w:val="00552714"/>
    <w:rsid w:val="00555295"/>
    <w:rsid w:val="00573153"/>
    <w:rsid w:val="00582389"/>
    <w:rsid w:val="0059200A"/>
    <w:rsid w:val="005931BB"/>
    <w:rsid w:val="005936DA"/>
    <w:rsid w:val="005955EB"/>
    <w:rsid w:val="005B4CF8"/>
    <w:rsid w:val="005C20B9"/>
    <w:rsid w:val="005D1CE3"/>
    <w:rsid w:val="005D79C4"/>
    <w:rsid w:val="00607750"/>
    <w:rsid w:val="00613C11"/>
    <w:rsid w:val="006700D6"/>
    <w:rsid w:val="00685460"/>
    <w:rsid w:val="006917E2"/>
    <w:rsid w:val="00695A69"/>
    <w:rsid w:val="006D223D"/>
    <w:rsid w:val="006E2F47"/>
    <w:rsid w:val="006E4440"/>
    <w:rsid w:val="006F7448"/>
    <w:rsid w:val="0074282C"/>
    <w:rsid w:val="00747354"/>
    <w:rsid w:val="00751C85"/>
    <w:rsid w:val="00776835"/>
    <w:rsid w:val="00782207"/>
    <w:rsid w:val="00794AC3"/>
    <w:rsid w:val="007A0165"/>
    <w:rsid w:val="007F522A"/>
    <w:rsid w:val="007F5CEE"/>
    <w:rsid w:val="0081258B"/>
    <w:rsid w:val="00816C90"/>
    <w:rsid w:val="008246F3"/>
    <w:rsid w:val="00851031"/>
    <w:rsid w:val="00851E41"/>
    <w:rsid w:val="008616A1"/>
    <w:rsid w:val="00862817"/>
    <w:rsid w:val="008667C6"/>
    <w:rsid w:val="00891616"/>
    <w:rsid w:val="008A1F13"/>
    <w:rsid w:val="008B4F2D"/>
    <w:rsid w:val="008D4B6A"/>
    <w:rsid w:val="00915EE6"/>
    <w:rsid w:val="009344D4"/>
    <w:rsid w:val="0093753F"/>
    <w:rsid w:val="00966D0E"/>
    <w:rsid w:val="00986070"/>
    <w:rsid w:val="00990EAB"/>
    <w:rsid w:val="009B31EA"/>
    <w:rsid w:val="009C390E"/>
    <w:rsid w:val="009D3DD8"/>
    <w:rsid w:val="009D6884"/>
    <w:rsid w:val="009F5C9C"/>
    <w:rsid w:val="00A038B0"/>
    <w:rsid w:val="00A117C0"/>
    <w:rsid w:val="00A13DF4"/>
    <w:rsid w:val="00A154B2"/>
    <w:rsid w:val="00A24ACD"/>
    <w:rsid w:val="00A575AD"/>
    <w:rsid w:val="00A613BC"/>
    <w:rsid w:val="00A63942"/>
    <w:rsid w:val="00A8056A"/>
    <w:rsid w:val="00A909E2"/>
    <w:rsid w:val="00A93AC6"/>
    <w:rsid w:val="00A95ED4"/>
    <w:rsid w:val="00AC051E"/>
    <w:rsid w:val="00AC3B2F"/>
    <w:rsid w:val="00AC6FDE"/>
    <w:rsid w:val="00AD71E2"/>
    <w:rsid w:val="00B06F7C"/>
    <w:rsid w:val="00B2620A"/>
    <w:rsid w:val="00B42948"/>
    <w:rsid w:val="00B66DED"/>
    <w:rsid w:val="00B73581"/>
    <w:rsid w:val="00B8344E"/>
    <w:rsid w:val="00BC44B6"/>
    <w:rsid w:val="00BD2A03"/>
    <w:rsid w:val="00BD43CD"/>
    <w:rsid w:val="00BD4FD1"/>
    <w:rsid w:val="00BE1CF7"/>
    <w:rsid w:val="00C033FE"/>
    <w:rsid w:val="00C07AA4"/>
    <w:rsid w:val="00C12C86"/>
    <w:rsid w:val="00C14807"/>
    <w:rsid w:val="00C14C83"/>
    <w:rsid w:val="00C17CF1"/>
    <w:rsid w:val="00C2408A"/>
    <w:rsid w:val="00C24CB7"/>
    <w:rsid w:val="00C37EB1"/>
    <w:rsid w:val="00C423FA"/>
    <w:rsid w:val="00C52D4D"/>
    <w:rsid w:val="00CA1DED"/>
    <w:rsid w:val="00CE2A81"/>
    <w:rsid w:val="00CE7332"/>
    <w:rsid w:val="00CF6F27"/>
    <w:rsid w:val="00D17FB2"/>
    <w:rsid w:val="00D32C35"/>
    <w:rsid w:val="00D410EA"/>
    <w:rsid w:val="00D42C25"/>
    <w:rsid w:val="00D43ABE"/>
    <w:rsid w:val="00D50E1E"/>
    <w:rsid w:val="00D515D2"/>
    <w:rsid w:val="00D74C38"/>
    <w:rsid w:val="00D773DC"/>
    <w:rsid w:val="00D91E78"/>
    <w:rsid w:val="00D95C9E"/>
    <w:rsid w:val="00DA3216"/>
    <w:rsid w:val="00DA5F01"/>
    <w:rsid w:val="00DD21F3"/>
    <w:rsid w:val="00DE36F4"/>
    <w:rsid w:val="00DE4172"/>
    <w:rsid w:val="00DE51B4"/>
    <w:rsid w:val="00E00E9E"/>
    <w:rsid w:val="00E0696E"/>
    <w:rsid w:val="00E10692"/>
    <w:rsid w:val="00E15228"/>
    <w:rsid w:val="00E1522F"/>
    <w:rsid w:val="00E434F0"/>
    <w:rsid w:val="00E46D85"/>
    <w:rsid w:val="00E63E9B"/>
    <w:rsid w:val="00E70827"/>
    <w:rsid w:val="00E82256"/>
    <w:rsid w:val="00EA0718"/>
    <w:rsid w:val="00EA0A62"/>
    <w:rsid w:val="00EA1771"/>
    <w:rsid w:val="00EA61B6"/>
    <w:rsid w:val="00EB30BD"/>
    <w:rsid w:val="00EC69E9"/>
    <w:rsid w:val="00EE6427"/>
    <w:rsid w:val="00EF6830"/>
    <w:rsid w:val="00F40514"/>
    <w:rsid w:val="00F506FB"/>
    <w:rsid w:val="00F56DCD"/>
    <w:rsid w:val="00F651CE"/>
    <w:rsid w:val="00F67491"/>
    <w:rsid w:val="00F70722"/>
    <w:rsid w:val="00F86085"/>
    <w:rsid w:val="00F95ADD"/>
    <w:rsid w:val="00FA0499"/>
    <w:rsid w:val="00FA0E5E"/>
    <w:rsid w:val="00FA67F6"/>
    <w:rsid w:val="00FA7485"/>
    <w:rsid w:val="00FB7911"/>
    <w:rsid w:val="00FD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D5637"/>
  <w15:chartTrackingRefBased/>
  <w15:docId w15:val="{6C375DDC-D7F7-4FF6-86E8-C2FD031B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E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3E9B"/>
    <w:pPr>
      <w:tabs>
        <w:tab w:val="center" w:pos="4320"/>
        <w:tab w:val="right" w:pos="8640"/>
      </w:tabs>
    </w:pPr>
  </w:style>
  <w:style w:type="character" w:customStyle="1" w:styleId="HeaderChar">
    <w:name w:val="Header Char"/>
    <w:basedOn w:val="DefaultParagraphFont"/>
    <w:link w:val="Header"/>
    <w:rsid w:val="00E63E9B"/>
    <w:rPr>
      <w:rFonts w:ascii="Times New Roman" w:eastAsia="Times New Roman" w:hAnsi="Times New Roman" w:cs="Times New Roman"/>
      <w:sz w:val="24"/>
      <w:szCs w:val="24"/>
    </w:rPr>
  </w:style>
  <w:style w:type="paragraph" w:styleId="Footer">
    <w:name w:val="footer"/>
    <w:basedOn w:val="Normal"/>
    <w:link w:val="FooterChar"/>
    <w:rsid w:val="00E63E9B"/>
    <w:pPr>
      <w:tabs>
        <w:tab w:val="center" w:pos="4320"/>
        <w:tab w:val="right" w:pos="8640"/>
      </w:tabs>
    </w:pPr>
  </w:style>
  <w:style w:type="character" w:customStyle="1" w:styleId="FooterChar">
    <w:name w:val="Footer Char"/>
    <w:basedOn w:val="DefaultParagraphFont"/>
    <w:link w:val="Footer"/>
    <w:rsid w:val="00E63E9B"/>
    <w:rPr>
      <w:rFonts w:ascii="Times New Roman" w:eastAsia="Times New Roman" w:hAnsi="Times New Roman" w:cs="Times New Roman"/>
      <w:sz w:val="24"/>
      <w:szCs w:val="24"/>
    </w:rPr>
  </w:style>
  <w:style w:type="character" w:styleId="PageNumber">
    <w:name w:val="page number"/>
    <w:basedOn w:val="DefaultParagraphFont"/>
    <w:rsid w:val="00E63E9B"/>
  </w:style>
  <w:style w:type="paragraph" w:styleId="ListParagraph">
    <w:name w:val="List Paragraph"/>
    <w:basedOn w:val="Normal"/>
    <w:uiPriority w:val="34"/>
    <w:qFormat/>
    <w:rsid w:val="00E63E9B"/>
    <w:pPr>
      <w:ind w:left="720"/>
    </w:pPr>
  </w:style>
  <w:style w:type="paragraph" w:styleId="NormalWeb">
    <w:name w:val="Normal (Web)"/>
    <w:basedOn w:val="Normal"/>
    <w:uiPriority w:val="99"/>
    <w:semiHidden/>
    <w:unhideWhenUsed/>
    <w:rsid w:val="00312402"/>
    <w:pPr>
      <w:spacing w:before="100" w:beforeAutospacing="1" w:after="100" w:afterAutospacing="1"/>
    </w:pPr>
  </w:style>
  <w:style w:type="character" w:styleId="CommentReference">
    <w:name w:val="annotation reference"/>
    <w:basedOn w:val="DefaultParagraphFont"/>
    <w:uiPriority w:val="99"/>
    <w:semiHidden/>
    <w:unhideWhenUsed/>
    <w:rsid w:val="003D4966"/>
    <w:rPr>
      <w:sz w:val="16"/>
      <w:szCs w:val="16"/>
    </w:rPr>
  </w:style>
  <w:style w:type="paragraph" w:styleId="CommentText">
    <w:name w:val="annotation text"/>
    <w:basedOn w:val="Normal"/>
    <w:link w:val="CommentTextChar"/>
    <w:uiPriority w:val="99"/>
    <w:semiHidden/>
    <w:unhideWhenUsed/>
    <w:rsid w:val="003D4966"/>
    <w:rPr>
      <w:sz w:val="20"/>
      <w:szCs w:val="20"/>
    </w:rPr>
  </w:style>
  <w:style w:type="character" w:customStyle="1" w:styleId="CommentTextChar">
    <w:name w:val="Comment Text Char"/>
    <w:basedOn w:val="DefaultParagraphFont"/>
    <w:link w:val="CommentText"/>
    <w:uiPriority w:val="99"/>
    <w:semiHidden/>
    <w:rsid w:val="003D49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A03C9BEACB4F438158C3792DF59AEE" ma:contentTypeVersion="13" ma:contentTypeDescription="Create a new document." ma:contentTypeScope="" ma:versionID="466aaaf147c040d3c05b4286cd0028d6">
  <xsd:schema xmlns:xsd="http://www.w3.org/2001/XMLSchema" xmlns:xs="http://www.w3.org/2001/XMLSchema" xmlns:p="http://schemas.microsoft.com/office/2006/metadata/properties" xmlns:ns3="57029fb0-c56d-4bed-85b1-98cee8521d97" xmlns:ns4="44f57e21-7950-47e1-b0d4-039cde7fa04d" targetNamespace="http://schemas.microsoft.com/office/2006/metadata/properties" ma:root="true" ma:fieldsID="95a23443b6f51d2cc55563b2ace32735" ns3:_="" ns4:_="">
    <xsd:import namespace="57029fb0-c56d-4bed-85b1-98cee8521d97"/>
    <xsd:import namespace="44f57e21-7950-47e1-b0d4-039cde7fa0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29fb0-c56d-4bed-85b1-98cee8521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57e21-7950-47e1-b0d4-039cde7fa0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DAA5C-DCEF-4895-9002-5102F2959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4F328-BB7F-4DE6-8524-CDCFCB4FFAFD}">
  <ds:schemaRefs>
    <ds:schemaRef ds:uri="http://schemas.microsoft.com/sharepoint/v3/contenttype/forms"/>
  </ds:schemaRefs>
</ds:datastoreItem>
</file>

<file path=customXml/itemProps3.xml><?xml version="1.0" encoding="utf-8"?>
<ds:datastoreItem xmlns:ds="http://schemas.openxmlformats.org/officeDocument/2006/customXml" ds:itemID="{C1BF940A-FE20-42C1-95CB-601F82E1C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29fb0-c56d-4bed-85b1-98cee8521d97"/>
    <ds:schemaRef ds:uri="44f57e21-7950-47e1-b0d4-039cde7fa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Bach</dc:creator>
  <cp:keywords/>
  <dc:description/>
  <cp:lastModifiedBy>David Esposito</cp:lastModifiedBy>
  <cp:revision>123</cp:revision>
  <dcterms:created xsi:type="dcterms:W3CDTF">2022-02-12T02:03:00Z</dcterms:created>
  <dcterms:modified xsi:type="dcterms:W3CDTF">2022-06-03T16:40:00Z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0x010100D5A03C9BEACB4F438158C3792DF59AEE</vt:lpwstr>
  </property>
</Properties>
</file>